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50" w:afterLines="50" w:line="500" w:lineRule="exact"/>
        <w:ind w:left="-378" w:leftChars="-180"/>
        <w:rPr>
          <w:rFonts w:ascii="黑体" w:hAnsi="黑体" w:eastAsia="黑体"/>
          <w:sz w:val="32"/>
          <w:szCs w:val="32"/>
        </w:rPr>
      </w:pPr>
      <w:r>
        <w:rPr>
          <w:rFonts w:hint="eastAsia" w:ascii="黑体" w:hAnsi="黑体" w:eastAsia="黑体"/>
          <w:sz w:val="32"/>
          <w:szCs w:val="32"/>
        </w:rPr>
        <w:t>附件1</w:t>
      </w:r>
    </w:p>
    <w:p>
      <w:pPr>
        <w:spacing w:line="500" w:lineRule="exact"/>
        <w:jc w:val="center"/>
        <w:rPr>
          <w:rFonts w:hint="eastAsia" w:ascii="创艺简标宋" w:eastAsia="创艺简标宋"/>
          <w:sz w:val="36"/>
          <w:szCs w:val="36"/>
        </w:rPr>
      </w:pPr>
      <w:r>
        <w:rPr>
          <w:rFonts w:hint="eastAsia" w:ascii="创艺简标宋" w:eastAsia="创艺简标宋"/>
          <w:sz w:val="36"/>
          <w:szCs w:val="36"/>
        </w:rPr>
        <w:t>上海交通大学（继续教育学院）宁波市企业经营管理</w:t>
      </w:r>
    </w:p>
    <w:p>
      <w:pPr>
        <w:spacing w:after="150" w:afterLines="50" w:line="500" w:lineRule="exact"/>
        <w:jc w:val="center"/>
        <w:rPr>
          <w:rFonts w:hint="eastAsia" w:ascii="创艺简标宋" w:eastAsia="创艺简标宋"/>
          <w:sz w:val="36"/>
          <w:szCs w:val="36"/>
        </w:rPr>
      </w:pPr>
      <w:r>
        <w:rPr>
          <w:rFonts w:hint="eastAsia" w:ascii="创艺简标宋" w:eastAsia="创艺简标宋"/>
          <w:sz w:val="36"/>
          <w:szCs w:val="36"/>
        </w:rPr>
        <w:t>领军人才高级研修班（第一期）课程简介</w:t>
      </w:r>
    </w:p>
    <w:p>
      <w:pPr>
        <w:spacing w:line="500" w:lineRule="exact"/>
        <w:rPr>
          <w:rFonts w:hint="eastAsia" w:ascii="黑体" w:hAnsi="黑体" w:eastAsia="黑体"/>
          <w:sz w:val="28"/>
          <w:szCs w:val="28"/>
        </w:rPr>
      </w:pPr>
      <w:r>
        <w:rPr>
          <w:rFonts w:hint="eastAsia" w:ascii="黑体" w:hAnsi="黑体" w:eastAsia="黑体"/>
          <w:sz w:val="28"/>
          <w:szCs w:val="28"/>
        </w:rPr>
        <w:t>一、课程设置</w:t>
      </w:r>
    </w:p>
    <w:tbl>
      <w:tblPr>
        <w:tblStyle w:val="5"/>
        <w:tblW w:w="9561"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86"/>
        <w:gridCol w:w="3437"/>
        <w:gridCol w:w="1008"/>
        <w:gridCol w:w="1238"/>
        <w:gridCol w:w="29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5" w:hRule="atLeast"/>
          <w:tblHeader/>
          <w:jc w:val="center"/>
        </w:trPr>
        <w:tc>
          <w:tcPr>
            <w:tcW w:w="886"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hint="eastAsia" w:ascii="黑体" w:hAnsi="黑体" w:eastAsia="黑体"/>
                <w:szCs w:val="21"/>
              </w:rPr>
            </w:pPr>
            <w:r>
              <w:rPr>
                <w:rFonts w:hint="eastAsia" w:ascii="黑体" w:hAnsi="黑体" w:eastAsia="黑体"/>
                <w:szCs w:val="21"/>
              </w:rPr>
              <w:t>序号</w:t>
            </w:r>
          </w:p>
        </w:tc>
        <w:tc>
          <w:tcPr>
            <w:tcW w:w="3437"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hint="eastAsia" w:ascii="黑体" w:hAnsi="黑体" w:eastAsia="黑体"/>
                <w:szCs w:val="21"/>
              </w:rPr>
            </w:pPr>
            <w:r>
              <w:rPr>
                <w:rFonts w:hint="eastAsia" w:ascii="黑体" w:hAnsi="黑体" w:eastAsia="黑体"/>
                <w:szCs w:val="21"/>
              </w:rPr>
              <w:t>课  程  名  称</w:t>
            </w:r>
          </w:p>
        </w:tc>
        <w:tc>
          <w:tcPr>
            <w:tcW w:w="1008"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hint="eastAsia" w:ascii="黑体" w:hAnsi="黑体" w:eastAsia="黑体"/>
                <w:szCs w:val="21"/>
              </w:rPr>
            </w:pPr>
            <w:r>
              <w:rPr>
                <w:rFonts w:hint="eastAsia" w:ascii="黑体" w:hAnsi="黑体" w:eastAsia="黑体"/>
                <w:szCs w:val="21"/>
              </w:rPr>
              <w:t>天数</w:t>
            </w:r>
          </w:p>
        </w:tc>
        <w:tc>
          <w:tcPr>
            <w:tcW w:w="1238"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hint="eastAsia" w:ascii="黑体" w:hAnsi="黑体" w:eastAsia="黑体"/>
                <w:szCs w:val="21"/>
              </w:rPr>
            </w:pPr>
            <w:r>
              <w:rPr>
                <w:rFonts w:hint="eastAsia" w:ascii="黑体" w:hAnsi="黑体" w:eastAsia="黑体"/>
                <w:szCs w:val="21"/>
              </w:rPr>
              <w:t>主讲专家</w:t>
            </w:r>
          </w:p>
        </w:tc>
        <w:tc>
          <w:tcPr>
            <w:tcW w:w="2992"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hint="eastAsia" w:ascii="黑体" w:hAnsi="黑体" w:eastAsia="黑体"/>
                <w:szCs w:val="21"/>
              </w:rPr>
            </w:pPr>
            <w:r>
              <w:rPr>
                <w:rFonts w:hint="eastAsia" w:ascii="黑体" w:hAnsi="黑体" w:eastAsia="黑体"/>
                <w:szCs w:val="21"/>
              </w:rPr>
              <w:t>单     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5" w:hRule="atLeast"/>
          <w:jc w:val="center"/>
        </w:trPr>
        <w:tc>
          <w:tcPr>
            <w:tcW w:w="9561"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20" w:lineRule="exact"/>
              <w:jc w:val="left"/>
              <w:rPr>
                <w:rFonts w:hint="eastAsia" w:ascii="楷体_GB2312" w:eastAsia="楷体_GB2312"/>
                <w:b/>
                <w:szCs w:val="21"/>
              </w:rPr>
            </w:pPr>
            <w:r>
              <w:rPr>
                <w:rFonts w:hint="eastAsia" w:ascii="楷体_GB2312" w:hAnsi="宋体" w:eastAsia="楷体_GB2312"/>
                <w:b/>
                <w:szCs w:val="21"/>
              </w:rPr>
              <w:t>第一模块   宏观视野（2</w:t>
            </w:r>
            <w:r>
              <w:rPr>
                <w:rFonts w:hint="eastAsia" w:ascii="楷体_GB2312" w:hAnsi="微软雅黑" w:eastAsia="楷体_GB2312"/>
                <w:b/>
                <w:szCs w:val="21"/>
              </w:rPr>
              <w:t>.5</w:t>
            </w:r>
            <w:r>
              <w:rPr>
                <w:rFonts w:hint="eastAsia" w:ascii="楷体_GB2312" w:hAnsi="宋体" w:eastAsia="楷体_GB2312"/>
                <w:b/>
                <w:szCs w:val="21"/>
              </w:rPr>
              <w:t>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5" w:hRule="atLeast"/>
          <w:jc w:val="center"/>
        </w:trPr>
        <w:tc>
          <w:tcPr>
            <w:tcW w:w="432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20" w:lineRule="exact"/>
              <w:jc w:val="left"/>
              <w:rPr>
                <w:rFonts w:hint="eastAsia" w:ascii="仿宋_GB2312" w:hAnsi="宋体" w:eastAsia="仿宋_GB2312"/>
                <w:b/>
                <w:szCs w:val="21"/>
              </w:rPr>
            </w:pPr>
            <w:r>
              <w:rPr>
                <w:rFonts w:hint="eastAsia" w:ascii="仿宋_GB2312" w:hAnsi="宋体" w:eastAsia="仿宋_GB2312"/>
                <w:b/>
                <w:szCs w:val="21"/>
              </w:rPr>
              <w:t>开学典礼、交大巡礼</w:t>
            </w:r>
          </w:p>
        </w:tc>
        <w:tc>
          <w:tcPr>
            <w:tcW w:w="10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20" w:lineRule="exact"/>
              <w:jc w:val="center"/>
              <w:rPr>
                <w:rFonts w:hint="eastAsia" w:ascii="仿宋_GB2312" w:hAnsi="宋体" w:eastAsia="仿宋_GB2312"/>
                <w:szCs w:val="21"/>
              </w:rPr>
            </w:pPr>
            <w:r>
              <w:rPr>
                <w:rFonts w:hint="eastAsia" w:ascii="仿宋_GB2312" w:hAnsi="宋体" w:eastAsia="仿宋_GB2312"/>
                <w:szCs w:val="21"/>
              </w:rPr>
              <w:t>0</w:t>
            </w:r>
            <w:r>
              <w:rPr>
                <w:rFonts w:hint="eastAsia" w:ascii="仿宋_GB2312" w:hAnsi="微软雅黑" w:eastAsia="仿宋_GB2312"/>
                <w:szCs w:val="21"/>
              </w:rPr>
              <w:t>.5</w:t>
            </w:r>
            <w:r>
              <w:rPr>
                <w:rFonts w:hint="eastAsia" w:ascii="仿宋_GB2312" w:hAnsi="宋体" w:eastAsia="仿宋_GB2312"/>
                <w:szCs w:val="21"/>
              </w:rPr>
              <w:t>天</w:t>
            </w:r>
          </w:p>
        </w:tc>
        <w:tc>
          <w:tcPr>
            <w:tcW w:w="423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20" w:lineRule="exact"/>
              <w:rPr>
                <w:rFonts w:hint="eastAsia" w:ascii="仿宋_GB2312" w:hAnsi="宋体" w:eastAsia="仿宋_GB2312"/>
                <w:szCs w:val="21"/>
              </w:rPr>
            </w:pPr>
            <w:r>
              <w:rPr>
                <w:rFonts w:hint="eastAsia" w:ascii="仿宋_GB2312" w:hAnsi="宋体" w:eastAsia="仿宋_GB2312"/>
                <w:szCs w:val="21"/>
              </w:rPr>
              <w:t>主办方，承办方领导，教师，全体学员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5" w:hRule="atLeast"/>
          <w:jc w:val="center"/>
        </w:trPr>
        <w:tc>
          <w:tcPr>
            <w:tcW w:w="886"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hint="eastAsia" w:ascii="仿宋_GB2312" w:eastAsia="仿宋_GB2312"/>
                <w:szCs w:val="21"/>
              </w:rPr>
            </w:pPr>
            <w:r>
              <w:rPr>
                <w:rFonts w:hint="eastAsia" w:ascii="仿宋_GB2312" w:eastAsia="仿宋_GB2312"/>
                <w:szCs w:val="21"/>
              </w:rPr>
              <w:t>1</w:t>
            </w:r>
          </w:p>
        </w:tc>
        <w:tc>
          <w:tcPr>
            <w:tcW w:w="3437"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rFonts w:hint="eastAsia" w:ascii="仿宋_GB2312" w:eastAsia="仿宋_GB2312"/>
                <w:szCs w:val="21"/>
              </w:rPr>
            </w:pPr>
            <w:r>
              <w:rPr>
                <w:rFonts w:hint="eastAsia" w:ascii="仿宋_GB2312" w:hAnsi="宋体" w:eastAsia="仿宋_GB2312" w:cs="微软雅黑"/>
                <w:szCs w:val="21"/>
              </w:rPr>
              <w:t>面对国内外经济新形势，把握企业创新优化发展新机遇</w:t>
            </w:r>
          </w:p>
        </w:tc>
        <w:tc>
          <w:tcPr>
            <w:tcW w:w="1008"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hint="eastAsia" w:ascii="仿宋_GB2312" w:eastAsia="仿宋_GB2312"/>
                <w:szCs w:val="21"/>
              </w:rPr>
            </w:pPr>
            <w:r>
              <w:rPr>
                <w:rFonts w:hint="eastAsia" w:ascii="仿宋_GB2312" w:hAnsi="宋体" w:eastAsia="仿宋_GB2312"/>
                <w:szCs w:val="21"/>
              </w:rPr>
              <w:t>0</w:t>
            </w:r>
            <w:r>
              <w:rPr>
                <w:rFonts w:hint="eastAsia" w:ascii="仿宋_GB2312" w:hAnsi="微软雅黑" w:eastAsia="仿宋_GB2312"/>
                <w:szCs w:val="21"/>
              </w:rPr>
              <w:t>.5</w:t>
            </w:r>
            <w:r>
              <w:rPr>
                <w:rFonts w:hint="eastAsia" w:ascii="仿宋_GB2312" w:hAnsi="宋体" w:eastAsia="仿宋_GB2312"/>
                <w:szCs w:val="21"/>
              </w:rPr>
              <w:t>天</w:t>
            </w:r>
          </w:p>
        </w:tc>
        <w:tc>
          <w:tcPr>
            <w:tcW w:w="1238"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hint="eastAsia" w:ascii="仿宋_GB2312" w:eastAsia="仿宋_GB2312"/>
                <w:szCs w:val="21"/>
              </w:rPr>
            </w:pPr>
            <w:r>
              <w:rPr>
                <w:rFonts w:hint="eastAsia" w:ascii="仿宋_GB2312" w:eastAsia="仿宋_GB2312"/>
                <w:szCs w:val="21"/>
              </w:rPr>
              <w:t>陆德明</w:t>
            </w:r>
          </w:p>
        </w:tc>
        <w:tc>
          <w:tcPr>
            <w:tcW w:w="2992" w:type="dxa"/>
            <w:tcBorders>
              <w:top w:val="single" w:color="000000" w:sz="4" w:space="0"/>
              <w:left w:val="single" w:color="000000" w:sz="4" w:space="0"/>
              <w:bottom w:val="single" w:color="000000" w:sz="4" w:space="0"/>
              <w:right w:val="single" w:color="000000" w:sz="4" w:space="0"/>
            </w:tcBorders>
            <w:vAlign w:val="center"/>
          </w:tcPr>
          <w:p>
            <w:pPr>
              <w:spacing w:line="320" w:lineRule="exact"/>
              <w:rPr>
                <w:rFonts w:hint="eastAsia" w:ascii="仿宋_GB2312" w:eastAsia="仿宋_GB2312"/>
                <w:szCs w:val="21"/>
              </w:rPr>
            </w:pPr>
            <w:r>
              <w:rPr>
                <w:rFonts w:hint="eastAsia" w:ascii="仿宋_GB2312" w:hAnsi="宋体" w:eastAsia="仿宋_GB2312" w:cs="宋体"/>
                <w:bCs/>
                <w:szCs w:val="21"/>
              </w:rPr>
              <w:t>原</w:t>
            </w:r>
            <w:r>
              <w:rPr>
                <w:rFonts w:hint="eastAsia" w:ascii="仿宋_GB2312" w:hAnsi="宋体" w:eastAsia="仿宋_GB2312"/>
                <w:szCs w:val="21"/>
              </w:rPr>
              <w:t>复旦大学经济学院院长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5" w:hRule="atLeast"/>
          <w:jc w:val="center"/>
        </w:trPr>
        <w:tc>
          <w:tcPr>
            <w:tcW w:w="886"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hint="eastAsia" w:ascii="仿宋_GB2312" w:eastAsia="仿宋_GB2312"/>
                <w:szCs w:val="21"/>
              </w:rPr>
            </w:pPr>
            <w:r>
              <w:rPr>
                <w:rFonts w:hint="eastAsia" w:ascii="仿宋_GB2312" w:eastAsia="仿宋_GB2312"/>
                <w:szCs w:val="21"/>
              </w:rPr>
              <w:t>2</w:t>
            </w:r>
          </w:p>
        </w:tc>
        <w:tc>
          <w:tcPr>
            <w:tcW w:w="3437"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rFonts w:hint="eastAsia" w:ascii="仿宋_GB2312" w:hAnsi="宋体" w:eastAsia="仿宋_GB2312" w:cs="微软雅黑"/>
                <w:szCs w:val="21"/>
              </w:rPr>
            </w:pPr>
            <w:r>
              <w:rPr>
                <w:rFonts w:hint="eastAsia" w:ascii="仿宋_GB2312" w:hAnsi="宋体" w:eastAsia="仿宋_GB2312"/>
                <w:szCs w:val="21"/>
              </w:rPr>
              <w:t>沙漠掘金（破冰活动）晚上</w:t>
            </w:r>
          </w:p>
        </w:tc>
        <w:tc>
          <w:tcPr>
            <w:tcW w:w="1008"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hint="eastAsia" w:ascii="仿宋_GB2312" w:hAnsi="宋体" w:eastAsia="仿宋_GB2312"/>
                <w:szCs w:val="21"/>
              </w:rPr>
            </w:pPr>
            <w:r>
              <w:rPr>
                <w:rFonts w:hint="eastAsia" w:ascii="仿宋_GB2312" w:hAnsi="宋体" w:eastAsia="仿宋_GB2312"/>
                <w:szCs w:val="21"/>
              </w:rPr>
              <w:t>0</w:t>
            </w:r>
            <w:r>
              <w:rPr>
                <w:rFonts w:hint="eastAsia" w:ascii="仿宋_GB2312" w:hAnsi="微软雅黑" w:eastAsia="仿宋_GB2312"/>
                <w:szCs w:val="21"/>
              </w:rPr>
              <w:t>.5</w:t>
            </w:r>
            <w:r>
              <w:rPr>
                <w:rFonts w:hint="eastAsia" w:ascii="仿宋_GB2312" w:hAnsi="宋体" w:eastAsia="仿宋_GB2312"/>
                <w:szCs w:val="21"/>
              </w:rPr>
              <w:t>天</w:t>
            </w:r>
          </w:p>
        </w:tc>
        <w:tc>
          <w:tcPr>
            <w:tcW w:w="1238"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hint="eastAsia" w:ascii="仿宋_GB2312" w:eastAsia="仿宋_GB2312"/>
                <w:szCs w:val="21"/>
              </w:rPr>
            </w:pPr>
            <w:r>
              <w:rPr>
                <w:rFonts w:hint="eastAsia" w:ascii="仿宋_GB2312" w:eastAsia="仿宋_GB2312"/>
                <w:szCs w:val="21"/>
              </w:rPr>
              <w:t>孙丕智</w:t>
            </w:r>
          </w:p>
        </w:tc>
        <w:tc>
          <w:tcPr>
            <w:tcW w:w="2992" w:type="dxa"/>
            <w:tcBorders>
              <w:top w:val="single" w:color="000000" w:sz="4" w:space="0"/>
              <w:left w:val="single" w:color="000000" w:sz="4" w:space="0"/>
              <w:bottom w:val="single" w:color="000000" w:sz="4" w:space="0"/>
              <w:right w:val="single" w:color="000000" w:sz="4" w:space="0"/>
            </w:tcBorders>
            <w:vAlign w:val="center"/>
          </w:tcPr>
          <w:p>
            <w:pPr>
              <w:spacing w:line="320" w:lineRule="exact"/>
              <w:rPr>
                <w:rFonts w:hint="eastAsia" w:ascii="仿宋_GB2312" w:hAnsi="宋体" w:eastAsia="仿宋_GB2312" w:cs="宋体"/>
                <w:bCs/>
                <w:szCs w:val="21"/>
              </w:rPr>
            </w:pPr>
            <w:r>
              <w:rPr>
                <w:rFonts w:hint="eastAsia" w:ascii="仿宋_GB2312" w:hAnsi="微软雅黑" w:eastAsia="仿宋_GB2312" w:cs="宋体"/>
                <w:bCs/>
                <w:kern w:val="0"/>
                <w:szCs w:val="21"/>
                <w:lang w:val="sq-AL"/>
              </w:rPr>
              <w:t>中国首批</w:t>
            </w:r>
            <w:r>
              <w:rPr>
                <w:rFonts w:hint="eastAsia" w:ascii="仿宋_GB2312" w:hAnsi="微软雅黑" w:eastAsia="仿宋_GB2312" w:cs="宋体"/>
                <w:bCs/>
                <w:kern w:val="0"/>
                <w:szCs w:val="21"/>
              </w:rPr>
              <w:t>体验式培训讲</w:t>
            </w:r>
            <w:r>
              <w:rPr>
                <w:rFonts w:hint="eastAsia" w:ascii="仿宋_GB2312" w:hAnsi="微软雅黑" w:eastAsia="仿宋_GB2312" w:cs="宋体"/>
                <w:bCs/>
                <w:kern w:val="0"/>
                <w:szCs w:val="21"/>
                <w:lang w:val="sq-AL"/>
              </w:rPr>
              <w:t>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5" w:hRule="atLeast"/>
          <w:jc w:val="center"/>
        </w:trPr>
        <w:tc>
          <w:tcPr>
            <w:tcW w:w="886"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hint="eastAsia" w:ascii="仿宋_GB2312" w:eastAsia="仿宋_GB2312"/>
                <w:szCs w:val="21"/>
              </w:rPr>
            </w:pPr>
            <w:r>
              <w:rPr>
                <w:rFonts w:hint="eastAsia" w:ascii="仿宋_GB2312" w:eastAsia="仿宋_GB2312"/>
                <w:szCs w:val="21"/>
              </w:rPr>
              <w:t>3</w:t>
            </w:r>
          </w:p>
        </w:tc>
        <w:tc>
          <w:tcPr>
            <w:tcW w:w="3437"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rFonts w:hint="eastAsia" w:ascii="仿宋_GB2312" w:eastAsia="仿宋_GB2312"/>
                <w:szCs w:val="21"/>
              </w:rPr>
            </w:pPr>
            <w:r>
              <w:rPr>
                <w:rFonts w:hint="eastAsia" w:ascii="仿宋_GB2312" w:hAnsi="宋体" w:eastAsia="仿宋_GB2312"/>
                <w:bCs/>
                <w:szCs w:val="21"/>
              </w:rPr>
              <w:t>供给侧改革下的宏观政策走向与经济形势预测</w:t>
            </w:r>
          </w:p>
        </w:tc>
        <w:tc>
          <w:tcPr>
            <w:tcW w:w="1008"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hint="eastAsia" w:ascii="仿宋_GB2312" w:eastAsia="仿宋_GB2312"/>
                <w:szCs w:val="21"/>
              </w:rPr>
            </w:pPr>
            <w:r>
              <w:rPr>
                <w:rFonts w:hint="eastAsia" w:ascii="仿宋_GB2312" w:hAnsi="宋体" w:eastAsia="仿宋_GB2312"/>
                <w:szCs w:val="21"/>
              </w:rPr>
              <w:t>1天</w:t>
            </w:r>
          </w:p>
        </w:tc>
        <w:tc>
          <w:tcPr>
            <w:tcW w:w="1238"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hint="eastAsia" w:ascii="仿宋_GB2312" w:eastAsia="仿宋_GB2312"/>
                <w:szCs w:val="21"/>
              </w:rPr>
            </w:pPr>
            <w:r>
              <w:rPr>
                <w:rFonts w:hint="eastAsia" w:ascii="仿宋_GB2312" w:eastAsia="仿宋_GB2312"/>
                <w:szCs w:val="21"/>
              </w:rPr>
              <w:t>钱春海</w:t>
            </w:r>
          </w:p>
        </w:tc>
        <w:tc>
          <w:tcPr>
            <w:tcW w:w="2992" w:type="dxa"/>
            <w:tcBorders>
              <w:top w:val="single" w:color="000000" w:sz="4" w:space="0"/>
              <w:left w:val="single" w:color="000000" w:sz="4" w:space="0"/>
              <w:bottom w:val="single" w:color="000000" w:sz="4" w:space="0"/>
              <w:right w:val="single" w:color="000000" w:sz="4" w:space="0"/>
            </w:tcBorders>
            <w:vAlign w:val="center"/>
          </w:tcPr>
          <w:p>
            <w:pPr>
              <w:spacing w:line="320" w:lineRule="exact"/>
              <w:rPr>
                <w:rFonts w:hint="eastAsia" w:ascii="仿宋_GB2312" w:eastAsia="仿宋_GB2312"/>
                <w:szCs w:val="21"/>
              </w:rPr>
            </w:pPr>
            <w:r>
              <w:rPr>
                <w:rFonts w:hint="eastAsia" w:ascii="仿宋_GB2312" w:hAnsi="宋体" w:eastAsia="仿宋_GB2312"/>
                <w:szCs w:val="21"/>
              </w:rPr>
              <w:t>中国浦东干部学院研究员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5" w:hRule="atLeast"/>
          <w:jc w:val="center"/>
        </w:trPr>
        <w:tc>
          <w:tcPr>
            <w:tcW w:w="9561" w:type="dxa"/>
            <w:gridSpan w:val="5"/>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rFonts w:hint="eastAsia" w:ascii="仿宋_GB2312" w:eastAsia="仿宋_GB2312"/>
                <w:szCs w:val="21"/>
              </w:rPr>
            </w:pPr>
            <w:r>
              <w:rPr>
                <w:rFonts w:hint="eastAsia" w:ascii="楷体_GB2312" w:hAnsi="宋体" w:eastAsia="楷体_GB2312"/>
                <w:b/>
                <w:szCs w:val="21"/>
              </w:rPr>
              <w:t>第二模块   领导能力提升（6天）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5" w:hRule="atLeast"/>
          <w:jc w:val="center"/>
        </w:trPr>
        <w:tc>
          <w:tcPr>
            <w:tcW w:w="886"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hint="eastAsia" w:ascii="仿宋_GB2312" w:eastAsia="仿宋_GB2312"/>
                <w:szCs w:val="21"/>
              </w:rPr>
            </w:pPr>
            <w:r>
              <w:rPr>
                <w:rFonts w:hint="eastAsia" w:ascii="仿宋_GB2312" w:eastAsia="仿宋_GB2312"/>
                <w:szCs w:val="21"/>
              </w:rPr>
              <w:t>4</w:t>
            </w:r>
          </w:p>
        </w:tc>
        <w:tc>
          <w:tcPr>
            <w:tcW w:w="3437"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rFonts w:hint="eastAsia" w:ascii="仿宋_GB2312" w:eastAsia="仿宋_GB2312"/>
                <w:szCs w:val="21"/>
              </w:rPr>
            </w:pPr>
            <w:r>
              <w:rPr>
                <w:rFonts w:hint="eastAsia" w:ascii="仿宋_GB2312" w:hAnsi="宋体" w:eastAsia="仿宋_GB2312" w:cs="微软雅黑"/>
                <w:szCs w:val="21"/>
              </w:rPr>
              <w:t>现代企业的战略管理</w:t>
            </w:r>
          </w:p>
        </w:tc>
        <w:tc>
          <w:tcPr>
            <w:tcW w:w="1008"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hint="eastAsia" w:ascii="仿宋_GB2312" w:eastAsia="仿宋_GB2312"/>
                <w:szCs w:val="21"/>
              </w:rPr>
            </w:pPr>
            <w:r>
              <w:rPr>
                <w:rFonts w:hint="eastAsia" w:ascii="仿宋_GB2312" w:hAnsi="宋体" w:eastAsia="仿宋_GB2312"/>
                <w:szCs w:val="21"/>
              </w:rPr>
              <w:t>1天</w:t>
            </w:r>
          </w:p>
        </w:tc>
        <w:tc>
          <w:tcPr>
            <w:tcW w:w="1238"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hint="eastAsia" w:ascii="仿宋_GB2312" w:eastAsia="仿宋_GB2312"/>
                <w:szCs w:val="21"/>
              </w:rPr>
            </w:pPr>
            <w:r>
              <w:rPr>
                <w:rFonts w:hint="eastAsia" w:ascii="仿宋_GB2312" w:eastAsia="仿宋_GB2312"/>
                <w:szCs w:val="21"/>
              </w:rPr>
              <w:t>黄  丹</w:t>
            </w:r>
          </w:p>
        </w:tc>
        <w:tc>
          <w:tcPr>
            <w:tcW w:w="2992"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rFonts w:hint="eastAsia" w:ascii="仿宋_GB2312" w:eastAsia="仿宋_GB2312"/>
                <w:szCs w:val="21"/>
              </w:rPr>
            </w:pPr>
            <w:r>
              <w:rPr>
                <w:rFonts w:hint="eastAsia" w:ascii="仿宋_GB2312" w:hAnsi="宋体" w:eastAsia="仿宋_GB2312" w:cs="宋体"/>
                <w:kern w:val="0"/>
                <w:szCs w:val="21"/>
              </w:rPr>
              <w:t>上海交大安泰管理学院副院长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5" w:hRule="atLeast"/>
          <w:jc w:val="center"/>
        </w:trPr>
        <w:tc>
          <w:tcPr>
            <w:tcW w:w="886"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hint="eastAsia" w:ascii="仿宋_GB2312" w:eastAsia="仿宋_GB2312"/>
                <w:szCs w:val="21"/>
              </w:rPr>
            </w:pPr>
            <w:r>
              <w:rPr>
                <w:rFonts w:hint="eastAsia" w:ascii="仿宋_GB2312" w:eastAsia="仿宋_GB2312"/>
                <w:szCs w:val="21"/>
              </w:rPr>
              <w:t>5</w:t>
            </w:r>
          </w:p>
        </w:tc>
        <w:tc>
          <w:tcPr>
            <w:tcW w:w="3437"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rFonts w:hint="eastAsia" w:ascii="仿宋_GB2312" w:eastAsia="仿宋_GB2312"/>
                <w:spacing w:val="-6"/>
                <w:szCs w:val="21"/>
              </w:rPr>
            </w:pPr>
            <w:r>
              <w:rPr>
                <w:rFonts w:hint="eastAsia" w:ascii="仿宋_GB2312" w:hAnsi="宋体" w:eastAsia="仿宋_GB2312" w:cs="微软雅黑"/>
                <w:spacing w:val="-6"/>
                <w:szCs w:val="21"/>
              </w:rPr>
              <w:t>组织行为学——组织创意与系统思维</w:t>
            </w:r>
          </w:p>
        </w:tc>
        <w:tc>
          <w:tcPr>
            <w:tcW w:w="1008"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hint="eastAsia" w:ascii="仿宋_GB2312" w:eastAsia="仿宋_GB2312"/>
                <w:szCs w:val="21"/>
              </w:rPr>
            </w:pPr>
            <w:r>
              <w:rPr>
                <w:rFonts w:hint="eastAsia" w:ascii="仿宋_GB2312" w:hAnsi="宋体" w:eastAsia="仿宋_GB2312"/>
                <w:szCs w:val="21"/>
              </w:rPr>
              <w:t>1天</w:t>
            </w:r>
          </w:p>
        </w:tc>
        <w:tc>
          <w:tcPr>
            <w:tcW w:w="1238"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hint="eastAsia" w:ascii="仿宋_GB2312" w:eastAsia="仿宋_GB2312"/>
                <w:szCs w:val="21"/>
              </w:rPr>
            </w:pPr>
            <w:r>
              <w:rPr>
                <w:rFonts w:hint="eastAsia" w:ascii="仿宋_GB2312" w:eastAsia="仿宋_GB2312"/>
                <w:szCs w:val="21"/>
              </w:rPr>
              <w:t>王  伟</w:t>
            </w:r>
          </w:p>
        </w:tc>
        <w:tc>
          <w:tcPr>
            <w:tcW w:w="2992"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rFonts w:hint="eastAsia" w:ascii="仿宋_GB2312" w:eastAsia="仿宋_GB2312"/>
                <w:szCs w:val="21"/>
              </w:rPr>
            </w:pPr>
            <w:r>
              <w:rPr>
                <w:rFonts w:hint="eastAsia" w:ascii="仿宋_GB2312" w:eastAsia="仿宋_GB2312"/>
                <w:szCs w:val="21"/>
              </w:rPr>
              <w:t>上海交大海外学院教授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5" w:hRule="atLeast"/>
          <w:jc w:val="center"/>
        </w:trPr>
        <w:tc>
          <w:tcPr>
            <w:tcW w:w="886"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hint="eastAsia" w:ascii="仿宋_GB2312" w:eastAsia="仿宋_GB2312"/>
                <w:szCs w:val="21"/>
              </w:rPr>
            </w:pPr>
            <w:r>
              <w:rPr>
                <w:rFonts w:hint="eastAsia" w:ascii="仿宋_GB2312" w:eastAsia="仿宋_GB2312"/>
                <w:szCs w:val="21"/>
              </w:rPr>
              <w:t>6</w:t>
            </w:r>
          </w:p>
        </w:tc>
        <w:tc>
          <w:tcPr>
            <w:tcW w:w="3437"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rFonts w:hint="eastAsia" w:ascii="仿宋_GB2312" w:eastAsia="仿宋_GB2312"/>
                <w:szCs w:val="21"/>
              </w:rPr>
            </w:pPr>
            <w:r>
              <w:rPr>
                <w:rFonts w:hint="eastAsia" w:ascii="仿宋_GB2312" w:hAnsi="宋体" w:eastAsia="仿宋_GB2312" w:cs="TT54AB0ED3tCID-WinCharSetFFFF-H"/>
                <w:kern w:val="0"/>
                <w:szCs w:val="21"/>
              </w:rPr>
              <w:t>领导力与执行力</w:t>
            </w:r>
          </w:p>
        </w:tc>
        <w:tc>
          <w:tcPr>
            <w:tcW w:w="1008"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hint="eastAsia" w:ascii="仿宋_GB2312" w:eastAsia="仿宋_GB2312"/>
                <w:szCs w:val="21"/>
              </w:rPr>
            </w:pPr>
            <w:r>
              <w:rPr>
                <w:rFonts w:hint="eastAsia" w:ascii="仿宋_GB2312" w:hAnsi="宋体" w:eastAsia="仿宋_GB2312"/>
                <w:szCs w:val="21"/>
              </w:rPr>
              <w:t>1天</w:t>
            </w:r>
          </w:p>
        </w:tc>
        <w:tc>
          <w:tcPr>
            <w:tcW w:w="1238"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hint="eastAsia" w:ascii="仿宋_GB2312" w:eastAsia="仿宋_GB2312"/>
                <w:szCs w:val="21"/>
              </w:rPr>
            </w:pPr>
            <w:r>
              <w:rPr>
                <w:rFonts w:hint="eastAsia" w:ascii="仿宋_GB2312" w:eastAsia="仿宋_GB2312"/>
                <w:szCs w:val="21"/>
              </w:rPr>
              <w:t>张新安</w:t>
            </w:r>
          </w:p>
        </w:tc>
        <w:tc>
          <w:tcPr>
            <w:tcW w:w="2992"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rFonts w:hint="eastAsia" w:ascii="仿宋_GB2312" w:eastAsia="仿宋_GB2312"/>
                <w:szCs w:val="21"/>
              </w:rPr>
            </w:pPr>
            <w:r>
              <w:rPr>
                <w:rFonts w:hint="eastAsia" w:ascii="仿宋_GB2312" w:hAnsi="宋体" w:eastAsia="仿宋_GB2312" w:cs="宋体"/>
                <w:kern w:val="0"/>
                <w:szCs w:val="21"/>
              </w:rPr>
              <w:t>上海交大安泰管理学院教授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5" w:hRule="atLeast"/>
          <w:jc w:val="center"/>
        </w:trPr>
        <w:tc>
          <w:tcPr>
            <w:tcW w:w="886"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hint="eastAsia" w:ascii="仿宋_GB2312" w:eastAsia="仿宋_GB2312"/>
                <w:szCs w:val="21"/>
              </w:rPr>
            </w:pPr>
            <w:r>
              <w:rPr>
                <w:rFonts w:hint="eastAsia" w:ascii="仿宋_GB2312" w:eastAsia="仿宋_GB2312"/>
                <w:szCs w:val="21"/>
              </w:rPr>
              <w:t>7</w:t>
            </w:r>
          </w:p>
        </w:tc>
        <w:tc>
          <w:tcPr>
            <w:tcW w:w="3437"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rFonts w:hint="eastAsia" w:ascii="仿宋_GB2312" w:eastAsia="仿宋_GB2312"/>
                <w:szCs w:val="21"/>
              </w:rPr>
            </w:pPr>
            <w:r>
              <w:rPr>
                <w:rFonts w:hint="eastAsia" w:ascii="仿宋_GB2312" w:hAnsi="宋体" w:eastAsia="仿宋_GB2312"/>
                <w:bCs/>
                <w:szCs w:val="21"/>
              </w:rPr>
              <w:t>商业智慧创新与产品研发管理</w:t>
            </w:r>
          </w:p>
        </w:tc>
        <w:tc>
          <w:tcPr>
            <w:tcW w:w="1008"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hint="eastAsia" w:ascii="仿宋_GB2312" w:eastAsia="仿宋_GB2312"/>
                <w:szCs w:val="21"/>
              </w:rPr>
            </w:pPr>
            <w:r>
              <w:rPr>
                <w:rFonts w:hint="eastAsia" w:ascii="仿宋_GB2312" w:hAnsi="宋体" w:eastAsia="仿宋_GB2312"/>
                <w:szCs w:val="21"/>
              </w:rPr>
              <w:t>1天</w:t>
            </w:r>
          </w:p>
        </w:tc>
        <w:tc>
          <w:tcPr>
            <w:tcW w:w="1238"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hint="eastAsia" w:ascii="仿宋_GB2312" w:eastAsia="仿宋_GB2312"/>
                <w:szCs w:val="21"/>
              </w:rPr>
            </w:pPr>
            <w:r>
              <w:rPr>
                <w:rFonts w:hint="eastAsia" w:ascii="仿宋_GB2312" w:eastAsia="仿宋_GB2312"/>
                <w:szCs w:val="21"/>
              </w:rPr>
              <w:t>黄  晋</w:t>
            </w:r>
          </w:p>
        </w:tc>
        <w:tc>
          <w:tcPr>
            <w:tcW w:w="2992" w:type="dxa"/>
            <w:tcBorders>
              <w:top w:val="single" w:color="000000" w:sz="4" w:space="0"/>
              <w:left w:val="single" w:color="000000" w:sz="4" w:space="0"/>
              <w:bottom w:val="single" w:color="000000" w:sz="4" w:space="0"/>
              <w:right w:val="single" w:color="000000" w:sz="4" w:space="0"/>
            </w:tcBorders>
            <w:vAlign w:val="center"/>
          </w:tcPr>
          <w:p>
            <w:pPr>
              <w:spacing w:line="320" w:lineRule="exact"/>
              <w:rPr>
                <w:rFonts w:hint="eastAsia" w:ascii="仿宋_GB2312" w:eastAsia="仿宋_GB2312"/>
                <w:szCs w:val="21"/>
              </w:rPr>
            </w:pPr>
            <w:r>
              <w:rPr>
                <w:rFonts w:hint="eastAsia" w:ascii="仿宋_GB2312" w:eastAsia="仿宋_GB2312"/>
                <w:szCs w:val="21"/>
              </w:rPr>
              <w:t>宁波爱文易成公司董事长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5" w:hRule="atLeast"/>
          <w:jc w:val="center"/>
        </w:trPr>
        <w:tc>
          <w:tcPr>
            <w:tcW w:w="886"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hint="eastAsia" w:ascii="仿宋_GB2312" w:eastAsia="仿宋_GB2312"/>
                <w:szCs w:val="21"/>
              </w:rPr>
            </w:pPr>
            <w:r>
              <w:rPr>
                <w:rFonts w:hint="eastAsia" w:ascii="仿宋_GB2312" w:eastAsia="仿宋_GB2312"/>
                <w:szCs w:val="21"/>
              </w:rPr>
              <w:t>8</w:t>
            </w:r>
          </w:p>
        </w:tc>
        <w:tc>
          <w:tcPr>
            <w:tcW w:w="3437"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rFonts w:hint="eastAsia" w:ascii="仿宋_GB2312" w:eastAsia="仿宋_GB2312"/>
                <w:szCs w:val="21"/>
              </w:rPr>
            </w:pPr>
            <w:r>
              <w:rPr>
                <w:rFonts w:hint="eastAsia" w:ascii="仿宋_GB2312" w:hAnsi="宋体" w:eastAsia="仿宋_GB2312"/>
                <w:kern w:val="0"/>
                <w:szCs w:val="21"/>
              </w:rPr>
              <w:t>中小企业盈利模式创新</w:t>
            </w:r>
          </w:p>
        </w:tc>
        <w:tc>
          <w:tcPr>
            <w:tcW w:w="1008"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hint="eastAsia" w:ascii="仿宋_GB2312" w:eastAsia="仿宋_GB2312"/>
                <w:szCs w:val="21"/>
              </w:rPr>
            </w:pPr>
            <w:r>
              <w:rPr>
                <w:rFonts w:hint="eastAsia" w:ascii="仿宋_GB2312" w:hAnsi="宋体" w:eastAsia="仿宋_GB2312"/>
                <w:szCs w:val="21"/>
              </w:rPr>
              <w:t>1天</w:t>
            </w:r>
          </w:p>
        </w:tc>
        <w:tc>
          <w:tcPr>
            <w:tcW w:w="1238"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hint="eastAsia" w:ascii="仿宋_GB2312" w:eastAsia="仿宋_GB2312"/>
                <w:szCs w:val="21"/>
              </w:rPr>
            </w:pPr>
            <w:r>
              <w:rPr>
                <w:rFonts w:hint="eastAsia" w:ascii="仿宋_GB2312" w:eastAsia="仿宋_GB2312"/>
                <w:szCs w:val="21"/>
              </w:rPr>
              <w:t>黄采金</w:t>
            </w:r>
          </w:p>
        </w:tc>
        <w:tc>
          <w:tcPr>
            <w:tcW w:w="2992" w:type="dxa"/>
            <w:tcBorders>
              <w:top w:val="single" w:color="000000" w:sz="4" w:space="0"/>
              <w:left w:val="single" w:color="000000" w:sz="4" w:space="0"/>
              <w:bottom w:val="single" w:color="000000" w:sz="4" w:space="0"/>
              <w:right w:val="single" w:color="000000" w:sz="4" w:space="0"/>
            </w:tcBorders>
            <w:vAlign w:val="center"/>
          </w:tcPr>
          <w:p>
            <w:pPr>
              <w:spacing w:line="320" w:lineRule="exact"/>
              <w:rPr>
                <w:rFonts w:hint="eastAsia" w:ascii="仿宋_GB2312" w:eastAsia="仿宋_GB2312"/>
                <w:szCs w:val="21"/>
              </w:rPr>
            </w:pPr>
            <w:r>
              <w:rPr>
                <w:rFonts w:hint="eastAsia" w:ascii="仿宋_GB2312" w:hAnsi="宋体" w:eastAsia="仿宋_GB2312" w:cs="宋体"/>
                <w:kern w:val="0"/>
                <w:szCs w:val="21"/>
              </w:rPr>
              <w:t>上海交大安泰管理学院副教授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5" w:hRule="atLeast"/>
          <w:jc w:val="center"/>
        </w:trPr>
        <w:tc>
          <w:tcPr>
            <w:tcW w:w="886"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hint="eastAsia" w:ascii="仿宋_GB2312" w:eastAsia="仿宋_GB2312"/>
                <w:szCs w:val="21"/>
              </w:rPr>
            </w:pPr>
            <w:r>
              <w:rPr>
                <w:rFonts w:hint="eastAsia" w:ascii="仿宋_GB2312" w:eastAsia="仿宋_GB2312"/>
                <w:szCs w:val="21"/>
              </w:rPr>
              <w:t>9</w:t>
            </w:r>
          </w:p>
        </w:tc>
        <w:tc>
          <w:tcPr>
            <w:tcW w:w="3437"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rFonts w:hint="eastAsia" w:ascii="仿宋_GB2312" w:eastAsia="仿宋_GB2312"/>
                <w:szCs w:val="21"/>
              </w:rPr>
            </w:pPr>
            <w:r>
              <w:rPr>
                <w:rFonts w:hint="eastAsia" w:ascii="仿宋_GB2312" w:hAnsi="宋体" w:eastAsia="仿宋_GB2312" w:cs="微软雅黑"/>
                <w:szCs w:val="21"/>
              </w:rPr>
              <w:t>总经理的财务管理</w:t>
            </w:r>
          </w:p>
        </w:tc>
        <w:tc>
          <w:tcPr>
            <w:tcW w:w="1008"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hint="eastAsia" w:ascii="仿宋_GB2312" w:eastAsia="仿宋_GB2312"/>
                <w:szCs w:val="21"/>
              </w:rPr>
            </w:pPr>
            <w:r>
              <w:rPr>
                <w:rFonts w:hint="eastAsia" w:ascii="仿宋_GB2312" w:hAnsi="宋体" w:eastAsia="仿宋_GB2312"/>
                <w:szCs w:val="21"/>
              </w:rPr>
              <w:t>1天</w:t>
            </w:r>
          </w:p>
        </w:tc>
        <w:tc>
          <w:tcPr>
            <w:tcW w:w="1238"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hint="eastAsia" w:ascii="仿宋_GB2312" w:eastAsia="仿宋_GB2312"/>
                <w:szCs w:val="21"/>
              </w:rPr>
            </w:pPr>
            <w:r>
              <w:rPr>
                <w:rFonts w:hint="eastAsia" w:ascii="仿宋_GB2312" w:eastAsia="仿宋_GB2312"/>
                <w:szCs w:val="21"/>
              </w:rPr>
              <w:t>刘  涛</w:t>
            </w:r>
          </w:p>
        </w:tc>
        <w:tc>
          <w:tcPr>
            <w:tcW w:w="2992" w:type="dxa"/>
            <w:tcBorders>
              <w:top w:val="single" w:color="000000" w:sz="4" w:space="0"/>
              <w:left w:val="single" w:color="000000" w:sz="4" w:space="0"/>
              <w:bottom w:val="single" w:color="000000" w:sz="4" w:space="0"/>
              <w:right w:val="single" w:color="000000" w:sz="4" w:space="0"/>
            </w:tcBorders>
            <w:vAlign w:val="center"/>
          </w:tcPr>
          <w:p>
            <w:pPr>
              <w:spacing w:line="320" w:lineRule="exact"/>
              <w:rPr>
                <w:rFonts w:hint="eastAsia" w:ascii="仿宋_GB2312" w:eastAsia="仿宋_GB2312"/>
                <w:szCs w:val="21"/>
              </w:rPr>
            </w:pPr>
            <w:r>
              <w:rPr>
                <w:rFonts w:hint="eastAsia" w:ascii="仿宋_GB2312" w:hAnsi="宋体" w:eastAsia="仿宋_GB2312" w:cs="宋体"/>
                <w:kern w:val="0"/>
                <w:szCs w:val="21"/>
              </w:rPr>
              <w:t>上海交大安泰管理学院副教授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5" w:hRule="atLeast"/>
          <w:jc w:val="center"/>
        </w:trPr>
        <w:tc>
          <w:tcPr>
            <w:tcW w:w="9561" w:type="dxa"/>
            <w:gridSpan w:val="5"/>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rFonts w:hint="eastAsia" w:ascii="仿宋_GB2312" w:hAnsi="宋体" w:eastAsia="仿宋_GB2312" w:cs="宋体"/>
                <w:b/>
                <w:kern w:val="0"/>
                <w:szCs w:val="21"/>
              </w:rPr>
            </w:pPr>
            <w:r>
              <w:rPr>
                <w:rFonts w:hint="eastAsia" w:ascii="楷体_GB2312" w:hAnsi="宋体" w:eastAsia="楷体_GB2312"/>
                <w:b/>
                <w:szCs w:val="21"/>
              </w:rPr>
              <w:t>第三模块   全面管理实务（8天)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5" w:hRule="atLeast"/>
          <w:jc w:val="center"/>
        </w:trPr>
        <w:tc>
          <w:tcPr>
            <w:tcW w:w="886"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hint="eastAsia" w:ascii="仿宋_GB2312" w:eastAsia="仿宋_GB2312"/>
                <w:szCs w:val="21"/>
              </w:rPr>
            </w:pPr>
            <w:r>
              <w:rPr>
                <w:rFonts w:hint="eastAsia" w:ascii="仿宋_GB2312" w:eastAsia="仿宋_GB2312"/>
                <w:szCs w:val="21"/>
              </w:rPr>
              <w:t>10</w:t>
            </w:r>
          </w:p>
        </w:tc>
        <w:tc>
          <w:tcPr>
            <w:tcW w:w="3437"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rFonts w:hint="eastAsia" w:ascii="仿宋_GB2312" w:eastAsia="仿宋_GB2312"/>
                <w:szCs w:val="21"/>
              </w:rPr>
            </w:pPr>
            <w:r>
              <w:rPr>
                <w:rFonts w:hint="eastAsia" w:ascii="仿宋_GB2312" w:eastAsia="仿宋_GB2312"/>
                <w:szCs w:val="21"/>
              </w:rPr>
              <w:t>运营与供应链管理</w:t>
            </w:r>
          </w:p>
        </w:tc>
        <w:tc>
          <w:tcPr>
            <w:tcW w:w="1008"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hint="eastAsia" w:ascii="仿宋_GB2312" w:eastAsia="仿宋_GB2312"/>
                <w:szCs w:val="21"/>
              </w:rPr>
            </w:pPr>
            <w:r>
              <w:rPr>
                <w:rFonts w:hint="eastAsia" w:ascii="仿宋_GB2312" w:hAnsi="宋体" w:eastAsia="仿宋_GB2312"/>
                <w:szCs w:val="21"/>
              </w:rPr>
              <w:t>1天</w:t>
            </w:r>
          </w:p>
        </w:tc>
        <w:tc>
          <w:tcPr>
            <w:tcW w:w="1238"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hint="eastAsia" w:ascii="仿宋_GB2312" w:eastAsia="仿宋_GB2312"/>
                <w:szCs w:val="21"/>
              </w:rPr>
            </w:pPr>
            <w:r>
              <w:rPr>
                <w:rFonts w:hint="eastAsia" w:ascii="仿宋_GB2312" w:eastAsia="仿宋_GB2312"/>
                <w:szCs w:val="21"/>
              </w:rPr>
              <w:t>任建标</w:t>
            </w:r>
          </w:p>
        </w:tc>
        <w:tc>
          <w:tcPr>
            <w:tcW w:w="2992"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rFonts w:hint="eastAsia" w:ascii="仿宋_GB2312" w:eastAsia="仿宋_GB2312"/>
                <w:szCs w:val="21"/>
              </w:rPr>
            </w:pPr>
            <w:r>
              <w:rPr>
                <w:rFonts w:hint="eastAsia" w:ascii="仿宋_GB2312" w:hAnsi="宋体" w:eastAsia="仿宋_GB2312" w:cs="宋体"/>
                <w:kern w:val="0"/>
                <w:szCs w:val="21"/>
              </w:rPr>
              <w:t>上海交大安泰管理学院副教授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5" w:hRule="atLeast"/>
          <w:jc w:val="center"/>
        </w:trPr>
        <w:tc>
          <w:tcPr>
            <w:tcW w:w="886"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hint="eastAsia" w:ascii="仿宋_GB2312" w:eastAsia="仿宋_GB2312"/>
                <w:szCs w:val="21"/>
              </w:rPr>
            </w:pPr>
            <w:r>
              <w:rPr>
                <w:rFonts w:hint="eastAsia" w:ascii="仿宋_GB2312" w:eastAsia="仿宋_GB2312"/>
                <w:szCs w:val="21"/>
              </w:rPr>
              <w:t>11</w:t>
            </w:r>
          </w:p>
        </w:tc>
        <w:tc>
          <w:tcPr>
            <w:tcW w:w="3437"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rFonts w:hint="eastAsia" w:ascii="仿宋_GB2312" w:eastAsia="仿宋_GB2312"/>
                <w:szCs w:val="21"/>
              </w:rPr>
            </w:pPr>
            <w:r>
              <w:rPr>
                <w:rFonts w:hint="eastAsia" w:ascii="仿宋_GB2312" w:eastAsia="仿宋_GB2312" w:cs="宋体"/>
                <w:bCs/>
                <w:szCs w:val="21"/>
              </w:rPr>
              <w:t>企业管理数据分析及运营决策</w:t>
            </w:r>
          </w:p>
        </w:tc>
        <w:tc>
          <w:tcPr>
            <w:tcW w:w="1008"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hint="eastAsia" w:ascii="仿宋_GB2312" w:eastAsia="仿宋_GB2312"/>
                <w:szCs w:val="21"/>
              </w:rPr>
            </w:pPr>
            <w:r>
              <w:rPr>
                <w:rFonts w:hint="eastAsia" w:ascii="仿宋_GB2312" w:hAnsi="宋体" w:eastAsia="仿宋_GB2312"/>
                <w:szCs w:val="21"/>
              </w:rPr>
              <w:t>1天</w:t>
            </w:r>
          </w:p>
        </w:tc>
        <w:tc>
          <w:tcPr>
            <w:tcW w:w="1238"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hint="eastAsia" w:ascii="仿宋_GB2312" w:eastAsia="仿宋_GB2312"/>
                <w:szCs w:val="21"/>
              </w:rPr>
            </w:pPr>
            <w:r>
              <w:rPr>
                <w:rFonts w:hint="eastAsia" w:ascii="仿宋_GB2312" w:eastAsia="仿宋_GB2312"/>
                <w:szCs w:val="21"/>
              </w:rPr>
              <w:t>吴力波</w:t>
            </w:r>
          </w:p>
        </w:tc>
        <w:tc>
          <w:tcPr>
            <w:tcW w:w="2992"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rFonts w:hint="eastAsia" w:ascii="仿宋_GB2312" w:eastAsia="仿宋_GB2312"/>
                <w:szCs w:val="21"/>
              </w:rPr>
            </w:pPr>
            <w:r>
              <w:rPr>
                <w:rFonts w:hint="eastAsia" w:ascii="仿宋_GB2312" w:hAnsi="宋体" w:eastAsia="仿宋_GB2312"/>
                <w:szCs w:val="21"/>
              </w:rPr>
              <w:t>上海复旦大学经济学院教授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5" w:hRule="atLeast"/>
          <w:jc w:val="center"/>
        </w:trPr>
        <w:tc>
          <w:tcPr>
            <w:tcW w:w="886"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hint="eastAsia" w:ascii="仿宋_GB2312" w:eastAsia="仿宋_GB2312"/>
                <w:szCs w:val="21"/>
              </w:rPr>
            </w:pPr>
            <w:r>
              <w:rPr>
                <w:rFonts w:hint="eastAsia" w:ascii="仿宋_GB2312" w:eastAsia="仿宋_GB2312"/>
                <w:szCs w:val="21"/>
              </w:rPr>
              <w:t>12</w:t>
            </w:r>
          </w:p>
        </w:tc>
        <w:tc>
          <w:tcPr>
            <w:tcW w:w="3437"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rFonts w:hint="eastAsia" w:ascii="仿宋_GB2312" w:eastAsia="仿宋_GB2312"/>
                <w:szCs w:val="21"/>
              </w:rPr>
            </w:pPr>
            <w:r>
              <w:rPr>
                <w:rFonts w:hint="eastAsia" w:ascii="仿宋_GB2312" w:hAnsi="宋体" w:eastAsia="仿宋_GB2312" w:cs="宋体"/>
                <w:kern w:val="0"/>
                <w:szCs w:val="21"/>
              </w:rPr>
              <w:t>企业成长中的法律风险防范管理</w:t>
            </w:r>
          </w:p>
        </w:tc>
        <w:tc>
          <w:tcPr>
            <w:tcW w:w="1008"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hint="eastAsia" w:ascii="仿宋_GB2312" w:eastAsia="仿宋_GB2312"/>
                <w:szCs w:val="21"/>
              </w:rPr>
            </w:pPr>
            <w:r>
              <w:rPr>
                <w:rFonts w:hint="eastAsia" w:ascii="仿宋_GB2312" w:hAnsi="宋体" w:eastAsia="仿宋_GB2312"/>
                <w:szCs w:val="21"/>
              </w:rPr>
              <w:t>1天</w:t>
            </w:r>
          </w:p>
        </w:tc>
        <w:tc>
          <w:tcPr>
            <w:tcW w:w="1238"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hint="eastAsia" w:ascii="仿宋_GB2312" w:eastAsia="仿宋_GB2312"/>
                <w:szCs w:val="21"/>
              </w:rPr>
            </w:pPr>
            <w:r>
              <w:rPr>
                <w:rFonts w:hint="eastAsia" w:ascii="仿宋_GB2312" w:eastAsia="仿宋_GB2312"/>
                <w:szCs w:val="21"/>
              </w:rPr>
              <w:t>樊  鹏</w:t>
            </w:r>
          </w:p>
        </w:tc>
        <w:tc>
          <w:tcPr>
            <w:tcW w:w="2992"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rFonts w:hint="eastAsia" w:ascii="仿宋_GB2312" w:eastAsia="仿宋_GB2312"/>
                <w:szCs w:val="21"/>
              </w:rPr>
            </w:pPr>
            <w:r>
              <w:rPr>
                <w:rFonts w:hint="eastAsia" w:ascii="仿宋_GB2312" w:eastAsia="仿宋_GB2312"/>
                <w:szCs w:val="21"/>
              </w:rPr>
              <w:t>上海市委党校第五分校校长，市经管干部学院院长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5" w:hRule="atLeast"/>
          <w:jc w:val="center"/>
        </w:trPr>
        <w:tc>
          <w:tcPr>
            <w:tcW w:w="886"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hint="eastAsia" w:ascii="仿宋_GB2312" w:eastAsia="仿宋_GB2312"/>
                <w:szCs w:val="21"/>
              </w:rPr>
            </w:pPr>
            <w:r>
              <w:rPr>
                <w:rFonts w:hint="eastAsia" w:ascii="仿宋_GB2312" w:eastAsia="仿宋_GB2312"/>
                <w:szCs w:val="21"/>
              </w:rPr>
              <w:t>13</w:t>
            </w:r>
          </w:p>
        </w:tc>
        <w:tc>
          <w:tcPr>
            <w:tcW w:w="3437"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rFonts w:hint="eastAsia" w:ascii="仿宋_GB2312" w:eastAsia="仿宋_GB2312"/>
                <w:szCs w:val="21"/>
              </w:rPr>
            </w:pPr>
            <w:r>
              <w:rPr>
                <w:rFonts w:hint="eastAsia" w:ascii="仿宋_GB2312" w:hAnsi="宋体" w:eastAsia="仿宋_GB2312"/>
                <w:szCs w:val="21"/>
              </w:rPr>
              <w:t>民营企业发展风险对策</w:t>
            </w:r>
          </w:p>
        </w:tc>
        <w:tc>
          <w:tcPr>
            <w:tcW w:w="1008"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hint="eastAsia" w:ascii="仿宋_GB2312" w:eastAsia="仿宋_GB2312"/>
                <w:szCs w:val="21"/>
              </w:rPr>
            </w:pPr>
            <w:r>
              <w:rPr>
                <w:rFonts w:hint="eastAsia" w:ascii="仿宋_GB2312" w:hAnsi="宋体" w:eastAsia="仿宋_GB2312"/>
                <w:szCs w:val="21"/>
              </w:rPr>
              <w:t>1天</w:t>
            </w:r>
          </w:p>
        </w:tc>
        <w:tc>
          <w:tcPr>
            <w:tcW w:w="1238"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hint="eastAsia" w:ascii="仿宋_GB2312" w:eastAsia="仿宋_GB2312"/>
                <w:szCs w:val="21"/>
              </w:rPr>
            </w:pPr>
            <w:r>
              <w:rPr>
                <w:rFonts w:hint="eastAsia" w:ascii="仿宋_GB2312" w:eastAsia="仿宋_GB2312"/>
                <w:szCs w:val="21"/>
              </w:rPr>
              <w:t>徐为民</w:t>
            </w:r>
          </w:p>
        </w:tc>
        <w:tc>
          <w:tcPr>
            <w:tcW w:w="2992" w:type="dxa"/>
            <w:tcBorders>
              <w:top w:val="single" w:color="000000" w:sz="4" w:space="0"/>
              <w:left w:val="single" w:color="000000" w:sz="4" w:space="0"/>
              <w:bottom w:val="single" w:color="000000" w:sz="4" w:space="0"/>
              <w:right w:val="single" w:color="000000" w:sz="4" w:space="0"/>
            </w:tcBorders>
            <w:vAlign w:val="center"/>
          </w:tcPr>
          <w:p>
            <w:pPr>
              <w:spacing w:line="320" w:lineRule="exact"/>
              <w:rPr>
                <w:rFonts w:hint="eastAsia" w:ascii="仿宋_GB2312" w:eastAsia="仿宋_GB2312"/>
                <w:szCs w:val="21"/>
              </w:rPr>
            </w:pPr>
            <w:r>
              <w:rPr>
                <w:rFonts w:hint="eastAsia" w:ascii="仿宋_GB2312" w:hAnsi="宋体" w:eastAsia="仿宋_GB2312"/>
                <w:szCs w:val="21"/>
              </w:rPr>
              <w:t>复旦大学华商研究中心副主任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5" w:hRule="atLeast"/>
          <w:jc w:val="center"/>
        </w:trPr>
        <w:tc>
          <w:tcPr>
            <w:tcW w:w="886"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hint="eastAsia" w:ascii="仿宋_GB2312" w:eastAsia="仿宋_GB2312"/>
                <w:szCs w:val="21"/>
              </w:rPr>
            </w:pPr>
            <w:r>
              <w:rPr>
                <w:rFonts w:hint="eastAsia" w:ascii="仿宋_GB2312" w:eastAsia="仿宋_GB2312"/>
                <w:szCs w:val="21"/>
              </w:rPr>
              <w:t>14</w:t>
            </w:r>
          </w:p>
        </w:tc>
        <w:tc>
          <w:tcPr>
            <w:tcW w:w="3437"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rFonts w:hint="eastAsia" w:ascii="仿宋_GB2312" w:eastAsia="仿宋_GB2312"/>
                <w:szCs w:val="21"/>
              </w:rPr>
            </w:pPr>
            <w:r>
              <w:rPr>
                <w:rFonts w:hint="eastAsia" w:ascii="仿宋_GB2312" w:eastAsia="仿宋_GB2312"/>
                <w:szCs w:val="21"/>
                <w:lang w:eastAsia="zh-Hans"/>
              </w:rPr>
              <w:t>新生代员工和人力资源多样化</w:t>
            </w:r>
            <w:r>
              <w:rPr>
                <w:rFonts w:hint="eastAsia" w:ascii="仿宋_GB2312" w:eastAsia="仿宋_GB2312"/>
                <w:szCs w:val="21"/>
              </w:rPr>
              <w:t>创新</w:t>
            </w:r>
            <w:r>
              <w:rPr>
                <w:rFonts w:hint="eastAsia" w:ascii="仿宋_GB2312" w:eastAsia="仿宋_GB2312"/>
                <w:szCs w:val="21"/>
                <w:lang w:eastAsia="zh-Hans"/>
              </w:rPr>
              <w:t>管理</w:t>
            </w:r>
          </w:p>
        </w:tc>
        <w:tc>
          <w:tcPr>
            <w:tcW w:w="1008"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hint="eastAsia" w:ascii="仿宋_GB2312" w:eastAsia="仿宋_GB2312"/>
                <w:szCs w:val="21"/>
              </w:rPr>
            </w:pPr>
            <w:r>
              <w:rPr>
                <w:rFonts w:hint="eastAsia" w:ascii="仿宋_GB2312" w:hAnsi="宋体" w:eastAsia="仿宋_GB2312"/>
                <w:szCs w:val="21"/>
              </w:rPr>
              <w:t>1天</w:t>
            </w:r>
          </w:p>
        </w:tc>
        <w:tc>
          <w:tcPr>
            <w:tcW w:w="1238"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hint="eastAsia" w:ascii="仿宋_GB2312" w:eastAsia="仿宋_GB2312"/>
                <w:szCs w:val="21"/>
              </w:rPr>
            </w:pPr>
            <w:r>
              <w:rPr>
                <w:rFonts w:hint="eastAsia" w:ascii="仿宋_GB2312" w:eastAsia="仿宋_GB2312"/>
                <w:szCs w:val="21"/>
              </w:rPr>
              <w:t>郑兴山</w:t>
            </w:r>
          </w:p>
        </w:tc>
        <w:tc>
          <w:tcPr>
            <w:tcW w:w="2992"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rFonts w:hint="eastAsia" w:ascii="仿宋_GB2312" w:eastAsia="仿宋_GB2312"/>
                <w:szCs w:val="21"/>
              </w:rPr>
            </w:pPr>
            <w:r>
              <w:rPr>
                <w:rFonts w:hint="eastAsia" w:ascii="仿宋_GB2312" w:hAnsi="宋体" w:eastAsia="仿宋_GB2312" w:cs="宋体"/>
                <w:kern w:val="0"/>
                <w:szCs w:val="21"/>
              </w:rPr>
              <w:t>上海交大安泰管理学院副教授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5" w:hRule="atLeast"/>
          <w:jc w:val="center"/>
        </w:trPr>
        <w:tc>
          <w:tcPr>
            <w:tcW w:w="886"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hint="eastAsia" w:ascii="仿宋_GB2312" w:eastAsia="仿宋_GB2312"/>
                <w:szCs w:val="21"/>
              </w:rPr>
            </w:pPr>
            <w:r>
              <w:rPr>
                <w:rFonts w:hint="eastAsia" w:ascii="仿宋_GB2312" w:eastAsia="仿宋_GB2312"/>
                <w:szCs w:val="21"/>
              </w:rPr>
              <w:t>15</w:t>
            </w:r>
          </w:p>
        </w:tc>
        <w:tc>
          <w:tcPr>
            <w:tcW w:w="3437"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rFonts w:hint="eastAsia" w:ascii="仿宋_GB2312" w:eastAsia="仿宋_GB2312"/>
                <w:szCs w:val="21"/>
              </w:rPr>
            </w:pPr>
            <w:r>
              <w:rPr>
                <w:rFonts w:hint="eastAsia" w:ascii="仿宋_GB2312" w:hAnsi="宋体" w:eastAsia="仿宋_GB2312"/>
                <w:bCs/>
                <w:kern w:val="36"/>
                <w:szCs w:val="21"/>
              </w:rPr>
              <w:t>全面薪酬体系设计与管理</w:t>
            </w:r>
          </w:p>
        </w:tc>
        <w:tc>
          <w:tcPr>
            <w:tcW w:w="1008"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hint="eastAsia" w:ascii="仿宋_GB2312" w:eastAsia="仿宋_GB2312"/>
                <w:szCs w:val="21"/>
              </w:rPr>
            </w:pPr>
            <w:r>
              <w:rPr>
                <w:rFonts w:hint="eastAsia" w:ascii="仿宋_GB2312" w:hAnsi="宋体" w:eastAsia="仿宋_GB2312"/>
                <w:szCs w:val="21"/>
              </w:rPr>
              <w:t>1天</w:t>
            </w:r>
          </w:p>
        </w:tc>
        <w:tc>
          <w:tcPr>
            <w:tcW w:w="1238"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hint="eastAsia" w:ascii="仿宋_GB2312" w:eastAsia="仿宋_GB2312"/>
                <w:szCs w:val="21"/>
              </w:rPr>
            </w:pPr>
            <w:r>
              <w:rPr>
                <w:rFonts w:hint="eastAsia" w:ascii="仿宋_GB2312" w:eastAsia="仿宋_GB2312"/>
                <w:szCs w:val="21"/>
              </w:rPr>
              <w:t>李澄尘</w:t>
            </w:r>
          </w:p>
        </w:tc>
        <w:tc>
          <w:tcPr>
            <w:tcW w:w="2992"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rFonts w:hint="eastAsia" w:ascii="仿宋_GB2312" w:eastAsia="仿宋_GB2312"/>
                <w:szCs w:val="21"/>
              </w:rPr>
            </w:pPr>
            <w:r>
              <w:rPr>
                <w:rFonts w:hint="eastAsia" w:ascii="仿宋_GB2312" w:hAnsi="Arial" w:eastAsia="仿宋_GB2312" w:cs="Arial"/>
                <w:szCs w:val="21"/>
              </w:rPr>
              <w:t>上海经营者培训中心副主任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5" w:hRule="atLeast"/>
          <w:jc w:val="center"/>
        </w:trPr>
        <w:tc>
          <w:tcPr>
            <w:tcW w:w="886"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hint="eastAsia" w:ascii="仿宋_GB2312" w:eastAsia="仿宋_GB2312"/>
                <w:szCs w:val="21"/>
              </w:rPr>
            </w:pPr>
            <w:r>
              <w:rPr>
                <w:rFonts w:hint="eastAsia" w:ascii="仿宋_GB2312" w:eastAsia="仿宋_GB2312"/>
                <w:szCs w:val="21"/>
              </w:rPr>
              <w:t>16</w:t>
            </w:r>
          </w:p>
        </w:tc>
        <w:tc>
          <w:tcPr>
            <w:tcW w:w="3437"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rFonts w:hint="eastAsia" w:ascii="仿宋_GB2312" w:eastAsia="仿宋_GB2312"/>
                <w:szCs w:val="21"/>
              </w:rPr>
            </w:pPr>
            <w:r>
              <w:rPr>
                <w:rFonts w:hint="eastAsia" w:ascii="仿宋_GB2312" w:hAnsi="宋体" w:eastAsia="仿宋_GB2312"/>
                <w:bCs/>
                <w:szCs w:val="21"/>
              </w:rPr>
              <w:t>企业成本管控与全面预算管理</w:t>
            </w:r>
          </w:p>
        </w:tc>
        <w:tc>
          <w:tcPr>
            <w:tcW w:w="1008"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hint="eastAsia" w:ascii="仿宋_GB2312" w:eastAsia="仿宋_GB2312"/>
                <w:szCs w:val="21"/>
              </w:rPr>
            </w:pPr>
            <w:r>
              <w:rPr>
                <w:rFonts w:hint="eastAsia" w:ascii="仿宋_GB2312" w:hAnsi="宋体" w:eastAsia="仿宋_GB2312"/>
                <w:szCs w:val="21"/>
              </w:rPr>
              <w:t>1天</w:t>
            </w:r>
          </w:p>
        </w:tc>
        <w:tc>
          <w:tcPr>
            <w:tcW w:w="1238"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hint="eastAsia" w:ascii="仿宋_GB2312" w:eastAsia="仿宋_GB2312"/>
                <w:szCs w:val="21"/>
              </w:rPr>
            </w:pPr>
            <w:r>
              <w:rPr>
                <w:rFonts w:hint="eastAsia" w:ascii="仿宋_GB2312" w:eastAsia="仿宋_GB2312"/>
                <w:szCs w:val="21"/>
              </w:rPr>
              <w:t>王遐昌</w:t>
            </w:r>
          </w:p>
        </w:tc>
        <w:tc>
          <w:tcPr>
            <w:tcW w:w="2992"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rFonts w:hint="eastAsia" w:ascii="仿宋_GB2312" w:eastAsia="仿宋_GB2312"/>
                <w:szCs w:val="21"/>
              </w:rPr>
            </w:pPr>
            <w:r>
              <w:rPr>
                <w:rFonts w:hint="eastAsia" w:ascii="仿宋_GB2312" w:hAnsi="宋体" w:eastAsia="仿宋_GB2312"/>
                <w:szCs w:val="21"/>
              </w:rPr>
              <w:t>上海同济大学经管学院教授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5" w:hRule="atLeast"/>
          <w:jc w:val="center"/>
        </w:trPr>
        <w:tc>
          <w:tcPr>
            <w:tcW w:w="886"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hint="eastAsia" w:ascii="仿宋_GB2312" w:eastAsia="仿宋_GB2312"/>
                <w:szCs w:val="21"/>
              </w:rPr>
            </w:pPr>
            <w:r>
              <w:rPr>
                <w:rFonts w:hint="eastAsia" w:ascii="仿宋_GB2312" w:eastAsia="仿宋_GB2312"/>
                <w:szCs w:val="21"/>
              </w:rPr>
              <w:t>17</w:t>
            </w:r>
          </w:p>
        </w:tc>
        <w:tc>
          <w:tcPr>
            <w:tcW w:w="3437"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rFonts w:hint="eastAsia" w:ascii="仿宋_GB2312" w:eastAsia="仿宋_GB2312"/>
                <w:szCs w:val="21"/>
              </w:rPr>
            </w:pPr>
            <w:r>
              <w:rPr>
                <w:rFonts w:hint="eastAsia" w:ascii="仿宋_GB2312" w:hAnsi="宋体" w:eastAsia="仿宋_GB2312" w:cs="微软雅黑"/>
                <w:szCs w:val="21"/>
              </w:rPr>
              <w:t>企业文化与团队建设</w:t>
            </w:r>
          </w:p>
        </w:tc>
        <w:tc>
          <w:tcPr>
            <w:tcW w:w="1008"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hint="eastAsia" w:ascii="仿宋_GB2312" w:eastAsia="仿宋_GB2312"/>
                <w:szCs w:val="21"/>
              </w:rPr>
            </w:pPr>
            <w:r>
              <w:rPr>
                <w:rFonts w:hint="eastAsia" w:ascii="仿宋_GB2312" w:hAnsi="宋体" w:eastAsia="仿宋_GB2312"/>
                <w:szCs w:val="21"/>
              </w:rPr>
              <w:t>1天</w:t>
            </w:r>
          </w:p>
        </w:tc>
        <w:tc>
          <w:tcPr>
            <w:tcW w:w="1238"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hint="eastAsia" w:ascii="仿宋_GB2312" w:eastAsia="仿宋_GB2312"/>
                <w:szCs w:val="21"/>
              </w:rPr>
            </w:pPr>
            <w:r>
              <w:rPr>
                <w:rFonts w:hint="eastAsia" w:ascii="仿宋_GB2312" w:eastAsia="仿宋_GB2312"/>
                <w:szCs w:val="21"/>
              </w:rPr>
              <w:t>张兴福</w:t>
            </w:r>
          </w:p>
        </w:tc>
        <w:tc>
          <w:tcPr>
            <w:tcW w:w="2992"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rFonts w:hint="eastAsia" w:ascii="仿宋_GB2312" w:eastAsia="仿宋_GB2312"/>
                <w:szCs w:val="21"/>
              </w:rPr>
            </w:pPr>
            <w:r>
              <w:rPr>
                <w:rFonts w:hint="eastAsia" w:ascii="仿宋_GB2312" w:hAnsi="宋体" w:eastAsia="仿宋_GB2312" w:cs="宋体"/>
                <w:kern w:val="0"/>
                <w:szCs w:val="21"/>
              </w:rPr>
              <w:t>上海交大安泰管理学院副教授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5" w:hRule="atLeast"/>
          <w:jc w:val="center"/>
        </w:trPr>
        <w:tc>
          <w:tcPr>
            <w:tcW w:w="9561" w:type="dxa"/>
            <w:gridSpan w:val="5"/>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rFonts w:hint="eastAsia" w:ascii="仿宋_GB2312" w:hAnsi="宋体" w:eastAsia="仿宋_GB2312" w:cs="宋体"/>
                <w:b/>
                <w:kern w:val="0"/>
                <w:szCs w:val="21"/>
              </w:rPr>
            </w:pPr>
            <w:r>
              <w:rPr>
                <w:rFonts w:hint="eastAsia" w:ascii="楷体_GB2312" w:hAnsi="宋体" w:eastAsia="楷体_GB2312"/>
                <w:b/>
                <w:szCs w:val="21"/>
              </w:rPr>
              <w:t>第四模块   资本运作与金融（4天）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5" w:hRule="atLeast"/>
          <w:jc w:val="center"/>
        </w:trPr>
        <w:tc>
          <w:tcPr>
            <w:tcW w:w="886"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hint="eastAsia" w:ascii="仿宋_GB2312" w:eastAsia="仿宋_GB2312"/>
                <w:szCs w:val="21"/>
              </w:rPr>
            </w:pPr>
            <w:r>
              <w:rPr>
                <w:rFonts w:hint="eastAsia" w:ascii="仿宋_GB2312" w:eastAsia="仿宋_GB2312"/>
                <w:szCs w:val="21"/>
              </w:rPr>
              <w:t>18</w:t>
            </w:r>
          </w:p>
        </w:tc>
        <w:tc>
          <w:tcPr>
            <w:tcW w:w="3437"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rFonts w:hint="eastAsia" w:ascii="仿宋_GB2312" w:eastAsia="仿宋_GB2312"/>
                <w:szCs w:val="21"/>
              </w:rPr>
            </w:pPr>
            <w:r>
              <w:rPr>
                <w:rFonts w:hint="eastAsia" w:ascii="仿宋_GB2312" w:hAnsi="宋体" w:eastAsia="仿宋_GB2312"/>
                <w:kern w:val="0"/>
                <w:szCs w:val="21"/>
              </w:rPr>
              <w:t>中国多层次资本市场建设及新三板的定位和功能</w:t>
            </w:r>
          </w:p>
        </w:tc>
        <w:tc>
          <w:tcPr>
            <w:tcW w:w="1008"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hint="eastAsia" w:ascii="仿宋_GB2312" w:eastAsia="仿宋_GB2312"/>
                <w:szCs w:val="21"/>
              </w:rPr>
            </w:pPr>
            <w:r>
              <w:rPr>
                <w:rFonts w:hint="eastAsia" w:ascii="仿宋_GB2312" w:hAnsi="宋体" w:eastAsia="仿宋_GB2312"/>
                <w:szCs w:val="21"/>
              </w:rPr>
              <w:t>1天</w:t>
            </w:r>
          </w:p>
        </w:tc>
        <w:tc>
          <w:tcPr>
            <w:tcW w:w="1238"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hint="eastAsia" w:ascii="仿宋_GB2312" w:eastAsia="仿宋_GB2312"/>
                <w:szCs w:val="21"/>
              </w:rPr>
            </w:pPr>
            <w:r>
              <w:rPr>
                <w:rFonts w:hint="eastAsia" w:ascii="仿宋_GB2312" w:eastAsia="仿宋_GB2312"/>
                <w:szCs w:val="21"/>
              </w:rPr>
              <w:t>杨朝军</w:t>
            </w:r>
          </w:p>
        </w:tc>
        <w:tc>
          <w:tcPr>
            <w:tcW w:w="2992" w:type="dxa"/>
            <w:tcBorders>
              <w:top w:val="single" w:color="000000" w:sz="4" w:space="0"/>
              <w:left w:val="single" w:color="000000" w:sz="4" w:space="0"/>
              <w:bottom w:val="single" w:color="000000" w:sz="4" w:space="0"/>
              <w:right w:val="single" w:color="000000" w:sz="4" w:space="0"/>
            </w:tcBorders>
            <w:vAlign w:val="center"/>
          </w:tcPr>
          <w:p>
            <w:pPr>
              <w:spacing w:line="320" w:lineRule="exact"/>
              <w:rPr>
                <w:rFonts w:hint="eastAsia" w:ascii="仿宋_GB2312" w:eastAsia="仿宋_GB2312"/>
                <w:szCs w:val="21"/>
              </w:rPr>
            </w:pPr>
            <w:r>
              <w:rPr>
                <w:rFonts w:hint="eastAsia" w:ascii="仿宋_GB2312" w:hAnsi="宋体" w:eastAsia="仿宋_GB2312" w:cs="宋体"/>
                <w:kern w:val="0"/>
                <w:szCs w:val="21"/>
              </w:rPr>
              <w:t>上海交大安泰管理学院教授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5" w:hRule="atLeast"/>
          <w:jc w:val="center"/>
        </w:trPr>
        <w:tc>
          <w:tcPr>
            <w:tcW w:w="886"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hint="eastAsia" w:ascii="仿宋_GB2312" w:eastAsia="仿宋_GB2312"/>
                <w:szCs w:val="21"/>
              </w:rPr>
            </w:pPr>
            <w:r>
              <w:rPr>
                <w:rFonts w:hint="eastAsia" w:ascii="仿宋_GB2312" w:eastAsia="仿宋_GB2312"/>
                <w:szCs w:val="21"/>
              </w:rPr>
              <w:t>19</w:t>
            </w:r>
          </w:p>
        </w:tc>
        <w:tc>
          <w:tcPr>
            <w:tcW w:w="3437"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rFonts w:hint="eastAsia" w:ascii="仿宋_GB2312" w:eastAsia="仿宋_GB2312"/>
                <w:spacing w:val="-6"/>
                <w:szCs w:val="21"/>
              </w:rPr>
            </w:pPr>
            <w:r>
              <w:rPr>
                <w:rFonts w:hint="eastAsia" w:ascii="仿宋_GB2312" w:hAnsi="宋体" w:eastAsia="仿宋_GB2312" w:cs="微软雅黑"/>
                <w:spacing w:val="-6"/>
                <w:szCs w:val="21"/>
              </w:rPr>
              <w:t>全球化背景下的企业投融资策略分析</w:t>
            </w:r>
          </w:p>
        </w:tc>
        <w:tc>
          <w:tcPr>
            <w:tcW w:w="1008"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hint="eastAsia" w:ascii="仿宋_GB2312" w:eastAsia="仿宋_GB2312"/>
                <w:szCs w:val="21"/>
              </w:rPr>
            </w:pPr>
            <w:r>
              <w:rPr>
                <w:rFonts w:hint="eastAsia" w:ascii="仿宋_GB2312" w:hAnsi="宋体" w:eastAsia="仿宋_GB2312"/>
                <w:szCs w:val="21"/>
              </w:rPr>
              <w:t>1天</w:t>
            </w:r>
          </w:p>
        </w:tc>
        <w:tc>
          <w:tcPr>
            <w:tcW w:w="1238"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hint="eastAsia" w:ascii="仿宋_GB2312" w:eastAsia="仿宋_GB2312"/>
                <w:szCs w:val="21"/>
              </w:rPr>
            </w:pPr>
            <w:r>
              <w:rPr>
                <w:rFonts w:hint="eastAsia" w:ascii="仿宋_GB2312" w:eastAsia="仿宋_GB2312"/>
                <w:szCs w:val="21"/>
              </w:rPr>
              <w:t>傅连康</w:t>
            </w:r>
          </w:p>
        </w:tc>
        <w:tc>
          <w:tcPr>
            <w:tcW w:w="2992" w:type="dxa"/>
            <w:tcBorders>
              <w:top w:val="single" w:color="000000" w:sz="4" w:space="0"/>
              <w:left w:val="single" w:color="000000" w:sz="4" w:space="0"/>
              <w:bottom w:val="single" w:color="000000" w:sz="4" w:space="0"/>
              <w:right w:val="single" w:color="000000" w:sz="4" w:space="0"/>
            </w:tcBorders>
            <w:vAlign w:val="center"/>
          </w:tcPr>
          <w:p>
            <w:pPr>
              <w:spacing w:line="320" w:lineRule="exact"/>
              <w:rPr>
                <w:rFonts w:hint="eastAsia" w:ascii="仿宋_GB2312" w:eastAsia="仿宋_GB2312"/>
                <w:szCs w:val="21"/>
              </w:rPr>
            </w:pPr>
            <w:r>
              <w:rPr>
                <w:rFonts w:hint="eastAsia" w:ascii="仿宋_GB2312" w:hAnsi="宋体" w:eastAsia="仿宋_GB2312"/>
                <w:szCs w:val="21"/>
              </w:rPr>
              <w:t>上海对外经贸大学金融学专业主任、副教授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5" w:hRule="atLeast"/>
          <w:jc w:val="center"/>
        </w:trPr>
        <w:tc>
          <w:tcPr>
            <w:tcW w:w="886"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hint="eastAsia" w:ascii="仿宋_GB2312" w:eastAsia="仿宋_GB2312"/>
                <w:szCs w:val="21"/>
              </w:rPr>
            </w:pPr>
            <w:r>
              <w:rPr>
                <w:rFonts w:hint="eastAsia" w:ascii="仿宋_GB2312" w:eastAsia="仿宋_GB2312"/>
                <w:szCs w:val="21"/>
              </w:rPr>
              <w:t>20</w:t>
            </w:r>
          </w:p>
        </w:tc>
        <w:tc>
          <w:tcPr>
            <w:tcW w:w="3437"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rFonts w:hint="eastAsia" w:ascii="仿宋_GB2312" w:eastAsia="仿宋_GB2312"/>
                <w:szCs w:val="21"/>
              </w:rPr>
            </w:pPr>
            <w:r>
              <w:rPr>
                <w:rFonts w:hint="eastAsia" w:ascii="仿宋_GB2312" w:hAnsi="宋体" w:eastAsia="仿宋_GB2312" w:cs="微软雅黑"/>
                <w:szCs w:val="21"/>
              </w:rPr>
              <w:t>互联网金融与资本市场理财</w:t>
            </w:r>
          </w:p>
        </w:tc>
        <w:tc>
          <w:tcPr>
            <w:tcW w:w="1008"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hint="eastAsia" w:ascii="仿宋_GB2312" w:eastAsia="仿宋_GB2312"/>
                <w:szCs w:val="21"/>
              </w:rPr>
            </w:pPr>
            <w:r>
              <w:rPr>
                <w:rFonts w:hint="eastAsia" w:ascii="仿宋_GB2312" w:hAnsi="宋体" w:eastAsia="仿宋_GB2312"/>
                <w:szCs w:val="21"/>
              </w:rPr>
              <w:t>1天</w:t>
            </w:r>
          </w:p>
        </w:tc>
        <w:tc>
          <w:tcPr>
            <w:tcW w:w="1238"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hint="eastAsia" w:ascii="仿宋_GB2312" w:eastAsia="仿宋_GB2312"/>
                <w:szCs w:val="21"/>
              </w:rPr>
            </w:pPr>
            <w:r>
              <w:rPr>
                <w:rFonts w:hint="eastAsia" w:ascii="仿宋_GB2312" w:eastAsia="仿宋_GB2312"/>
                <w:szCs w:val="21"/>
              </w:rPr>
              <w:t>费一文</w:t>
            </w:r>
          </w:p>
        </w:tc>
        <w:tc>
          <w:tcPr>
            <w:tcW w:w="2992" w:type="dxa"/>
            <w:tcBorders>
              <w:top w:val="single" w:color="000000" w:sz="4" w:space="0"/>
              <w:left w:val="single" w:color="000000" w:sz="4" w:space="0"/>
              <w:bottom w:val="single" w:color="000000" w:sz="4" w:space="0"/>
              <w:right w:val="single" w:color="000000" w:sz="4" w:space="0"/>
            </w:tcBorders>
            <w:vAlign w:val="center"/>
          </w:tcPr>
          <w:p>
            <w:pPr>
              <w:spacing w:line="320" w:lineRule="exact"/>
              <w:rPr>
                <w:rFonts w:hint="eastAsia" w:ascii="仿宋_GB2312" w:eastAsia="仿宋_GB2312"/>
                <w:szCs w:val="21"/>
              </w:rPr>
            </w:pPr>
            <w:r>
              <w:rPr>
                <w:rFonts w:hint="eastAsia" w:ascii="仿宋_GB2312" w:hAnsi="宋体" w:eastAsia="仿宋_GB2312" w:cs="宋体"/>
                <w:kern w:val="0"/>
                <w:szCs w:val="21"/>
              </w:rPr>
              <w:t>上海交大安泰管理学院教授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5" w:hRule="atLeast"/>
          <w:jc w:val="center"/>
        </w:trPr>
        <w:tc>
          <w:tcPr>
            <w:tcW w:w="886"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hint="eastAsia" w:ascii="仿宋_GB2312" w:eastAsia="仿宋_GB2312"/>
                <w:szCs w:val="21"/>
              </w:rPr>
            </w:pPr>
            <w:r>
              <w:rPr>
                <w:rFonts w:hint="eastAsia" w:ascii="仿宋_GB2312" w:eastAsia="仿宋_GB2312"/>
                <w:szCs w:val="21"/>
              </w:rPr>
              <w:t>21</w:t>
            </w:r>
          </w:p>
        </w:tc>
        <w:tc>
          <w:tcPr>
            <w:tcW w:w="3437"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rFonts w:hint="eastAsia" w:ascii="仿宋_GB2312" w:eastAsia="仿宋_GB2312"/>
                <w:szCs w:val="21"/>
              </w:rPr>
            </w:pPr>
            <w:r>
              <w:rPr>
                <w:rFonts w:hint="eastAsia" w:ascii="仿宋_GB2312" w:hAnsi="宋体" w:eastAsia="仿宋_GB2312" w:cs="微软雅黑"/>
                <w:szCs w:val="21"/>
              </w:rPr>
              <w:t>企业股份制改造与资本并购</w:t>
            </w:r>
          </w:p>
        </w:tc>
        <w:tc>
          <w:tcPr>
            <w:tcW w:w="1008"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hint="eastAsia" w:ascii="仿宋_GB2312" w:eastAsia="仿宋_GB2312"/>
                <w:szCs w:val="21"/>
              </w:rPr>
            </w:pPr>
            <w:r>
              <w:rPr>
                <w:rFonts w:hint="eastAsia" w:ascii="仿宋_GB2312" w:hAnsi="宋体" w:eastAsia="仿宋_GB2312"/>
                <w:szCs w:val="21"/>
              </w:rPr>
              <w:t>1天</w:t>
            </w:r>
          </w:p>
        </w:tc>
        <w:tc>
          <w:tcPr>
            <w:tcW w:w="1238"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hint="eastAsia" w:ascii="仿宋_GB2312" w:eastAsia="仿宋_GB2312"/>
                <w:szCs w:val="21"/>
              </w:rPr>
            </w:pPr>
            <w:r>
              <w:rPr>
                <w:rFonts w:hint="eastAsia" w:ascii="仿宋_GB2312" w:eastAsia="仿宋_GB2312"/>
                <w:szCs w:val="21"/>
              </w:rPr>
              <w:t>陈亚民</w:t>
            </w:r>
          </w:p>
        </w:tc>
        <w:tc>
          <w:tcPr>
            <w:tcW w:w="2992" w:type="dxa"/>
            <w:tcBorders>
              <w:top w:val="single" w:color="000000" w:sz="4" w:space="0"/>
              <w:left w:val="single" w:color="000000" w:sz="4" w:space="0"/>
              <w:bottom w:val="single" w:color="000000" w:sz="4" w:space="0"/>
              <w:right w:val="single" w:color="000000" w:sz="4" w:space="0"/>
            </w:tcBorders>
            <w:vAlign w:val="center"/>
          </w:tcPr>
          <w:p>
            <w:pPr>
              <w:spacing w:line="320" w:lineRule="exact"/>
              <w:rPr>
                <w:rFonts w:hint="eastAsia" w:ascii="仿宋_GB2312" w:eastAsia="仿宋_GB2312"/>
                <w:szCs w:val="21"/>
              </w:rPr>
            </w:pPr>
            <w:r>
              <w:rPr>
                <w:rFonts w:hint="eastAsia" w:ascii="仿宋_GB2312" w:hAnsi="宋体" w:eastAsia="仿宋_GB2312" w:cs="宋体"/>
                <w:kern w:val="0"/>
                <w:szCs w:val="21"/>
              </w:rPr>
              <w:t>上海交大安泰管理学院教授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5" w:hRule="atLeast"/>
          <w:jc w:val="center"/>
        </w:trPr>
        <w:tc>
          <w:tcPr>
            <w:tcW w:w="9561" w:type="dxa"/>
            <w:gridSpan w:val="5"/>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rFonts w:hint="eastAsia" w:ascii="仿宋_GB2312" w:hAnsi="宋体" w:eastAsia="仿宋_GB2312" w:cs="宋体"/>
                <w:b/>
                <w:kern w:val="0"/>
                <w:szCs w:val="21"/>
              </w:rPr>
            </w:pPr>
            <w:r>
              <w:rPr>
                <w:rFonts w:hint="eastAsia" w:ascii="楷体_GB2312" w:hAnsi="宋体" w:eastAsia="楷体_GB2312"/>
                <w:b/>
                <w:szCs w:val="21"/>
              </w:rPr>
              <w:t>第五模块   智能制造与体制机制创新（4.5天）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5" w:hRule="atLeast"/>
          <w:jc w:val="center"/>
        </w:trPr>
        <w:tc>
          <w:tcPr>
            <w:tcW w:w="886"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hint="eastAsia" w:ascii="仿宋_GB2312" w:eastAsia="仿宋_GB2312"/>
                <w:szCs w:val="21"/>
              </w:rPr>
            </w:pPr>
            <w:r>
              <w:rPr>
                <w:rFonts w:hint="eastAsia" w:ascii="仿宋_GB2312" w:eastAsia="仿宋_GB2312"/>
                <w:szCs w:val="21"/>
              </w:rPr>
              <w:t>22</w:t>
            </w:r>
          </w:p>
        </w:tc>
        <w:tc>
          <w:tcPr>
            <w:tcW w:w="3437"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rFonts w:hint="eastAsia" w:ascii="仿宋_GB2312" w:eastAsia="仿宋_GB2312"/>
                <w:szCs w:val="21"/>
              </w:rPr>
            </w:pPr>
            <w:r>
              <w:rPr>
                <w:rFonts w:hint="eastAsia" w:ascii="仿宋_GB2312" w:hAnsi="宋体" w:eastAsia="仿宋_GB2312"/>
                <w:kern w:val="0"/>
                <w:szCs w:val="21"/>
              </w:rPr>
              <w:t>中国版工业4.0与中国制造2025</w:t>
            </w:r>
          </w:p>
        </w:tc>
        <w:tc>
          <w:tcPr>
            <w:tcW w:w="1008"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hint="eastAsia" w:ascii="仿宋_GB2312" w:eastAsia="仿宋_GB2312"/>
                <w:szCs w:val="21"/>
              </w:rPr>
            </w:pPr>
            <w:r>
              <w:rPr>
                <w:rFonts w:hint="eastAsia" w:ascii="仿宋_GB2312" w:hAnsi="宋体" w:eastAsia="仿宋_GB2312"/>
                <w:szCs w:val="21"/>
              </w:rPr>
              <w:t>1天</w:t>
            </w:r>
          </w:p>
        </w:tc>
        <w:tc>
          <w:tcPr>
            <w:tcW w:w="1238"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hint="eastAsia" w:ascii="仿宋_GB2312" w:eastAsia="仿宋_GB2312"/>
                <w:szCs w:val="21"/>
              </w:rPr>
            </w:pPr>
            <w:r>
              <w:rPr>
                <w:rFonts w:hint="eastAsia" w:ascii="仿宋_GB2312" w:eastAsia="仿宋_GB2312"/>
                <w:szCs w:val="21"/>
              </w:rPr>
              <w:t>王安宇</w:t>
            </w:r>
          </w:p>
        </w:tc>
        <w:tc>
          <w:tcPr>
            <w:tcW w:w="2992"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rFonts w:hint="eastAsia" w:ascii="仿宋_GB2312" w:eastAsia="仿宋_GB2312"/>
                <w:szCs w:val="21"/>
              </w:rPr>
            </w:pPr>
            <w:r>
              <w:rPr>
                <w:rFonts w:hint="eastAsia" w:ascii="仿宋_GB2312" w:hAnsi="宋体" w:eastAsia="仿宋_GB2312" w:cs="Arial"/>
                <w:szCs w:val="21"/>
              </w:rPr>
              <w:t>复旦大学管理学院管理科学系副教授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5" w:hRule="atLeast"/>
          <w:jc w:val="center"/>
        </w:trPr>
        <w:tc>
          <w:tcPr>
            <w:tcW w:w="886"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hint="eastAsia" w:ascii="仿宋_GB2312" w:eastAsia="仿宋_GB2312"/>
                <w:szCs w:val="21"/>
              </w:rPr>
            </w:pPr>
            <w:r>
              <w:rPr>
                <w:rFonts w:hint="eastAsia" w:ascii="仿宋_GB2312" w:eastAsia="仿宋_GB2312"/>
                <w:szCs w:val="21"/>
              </w:rPr>
              <w:t>23</w:t>
            </w:r>
          </w:p>
        </w:tc>
        <w:tc>
          <w:tcPr>
            <w:tcW w:w="3437"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rFonts w:hint="eastAsia" w:ascii="仿宋_GB2312" w:eastAsia="仿宋_GB2312"/>
                <w:szCs w:val="21"/>
              </w:rPr>
            </w:pPr>
            <w:r>
              <w:rPr>
                <w:rFonts w:hint="eastAsia" w:ascii="仿宋_GB2312" w:hAnsi="宋体" w:eastAsia="仿宋_GB2312"/>
                <w:kern w:val="0"/>
                <w:szCs w:val="21"/>
              </w:rPr>
              <w:t>对中国制造2025发展模式的思索及国内外比较</w:t>
            </w:r>
          </w:p>
        </w:tc>
        <w:tc>
          <w:tcPr>
            <w:tcW w:w="1008"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hint="eastAsia" w:ascii="仿宋_GB2312" w:eastAsia="仿宋_GB2312"/>
                <w:szCs w:val="21"/>
              </w:rPr>
            </w:pPr>
            <w:r>
              <w:rPr>
                <w:rFonts w:hint="eastAsia" w:ascii="仿宋_GB2312" w:hAnsi="宋体" w:eastAsia="仿宋_GB2312"/>
                <w:szCs w:val="21"/>
              </w:rPr>
              <w:t>1天</w:t>
            </w:r>
          </w:p>
        </w:tc>
        <w:tc>
          <w:tcPr>
            <w:tcW w:w="1238"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hint="eastAsia" w:ascii="仿宋_GB2312" w:eastAsia="仿宋_GB2312"/>
                <w:szCs w:val="21"/>
              </w:rPr>
            </w:pPr>
            <w:r>
              <w:rPr>
                <w:rFonts w:hint="eastAsia" w:ascii="仿宋_GB2312" w:eastAsia="仿宋_GB2312"/>
                <w:szCs w:val="21"/>
              </w:rPr>
              <w:t>张  鸿</w:t>
            </w:r>
          </w:p>
        </w:tc>
        <w:tc>
          <w:tcPr>
            <w:tcW w:w="2992"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rFonts w:hint="eastAsia" w:ascii="仿宋_GB2312" w:eastAsia="仿宋_GB2312"/>
                <w:szCs w:val="21"/>
              </w:rPr>
            </w:pPr>
            <w:r>
              <w:rPr>
                <w:rStyle w:val="3"/>
                <w:rFonts w:hint="eastAsia" w:ascii="仿宋_GB2312" w:eastAsia="仿宋_GB2312"/>
                <w:b w:val="0"/>
                <w:szCs w:val="21"/>
              </w:rPr>
              <w:t>上海对外经贸大学研究生部主任、国际经济与贸易专业教授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5" w:hRule="atLeast"/>
          <w:jc w:val="center"/>
        </w:trPr>
        <w:tc>
          <w:tcPr>
            <w:tcW w:w="886"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hint="eastAsia" w:ascii="仿宋_GB2312" w:eastAsia="仿宋_GB2312"/>
                <w:szCs w:val="21"/>
              </w:rPr>
            </w:pPr>
            <w:r>
              <w:rPr>
                <w:rFonts w:hint="eastAsia" w:ascii="仿宋_GB2312" w:eastAsia="仿宋_GB2312"/>
                <w:szCs w:val="21"/>
              </w:rPr>
              <w:t>24</w:t>
            </w:r>
          </w:p>
        </w:tc>
        <w:tc>
          <w:tcPr>
            <w:tcW w:w="3437"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rFonts w:hint="eastAsia" w:ascii="仿宋_GB2312" w:eastAsia="仿宋_GB2312"/>
                <w:szCs w:val="21"/>
              </w:rPr>
            </w:pPr>
            <w:r>
              <w:rPr>
                <w:rFonts w:hint="eastAsia" w:ascii="仿宋_GB2312" w:hAnsi="微软雅黑" w:eastAsia="仿宋_GB2312"/>
                <w:bCs/>
                <w:kern w:val="36"/>
                <w:szCs w:val="21"/>
              </w:rPr>
              <w:t>走进交大——企业主导型先进产业技术研究的组织与运行</w:t>
            </w:r>
          </w:p>
        </w:tc>
        <w:tc>
          <w:tcPr>
            <w:tcW w:w="1008"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hint="eastAsia" w:ascii="仿宋_GB2312" w:eastAsia="仿宋_GB2312"/>
                <w:szCs w:val="21"/>
              </w:rPr>
            </w:pPr>
            <w:r>
              <w:rPr>
                <w:rFonts w:hint="eastAsia" w:ascii="仿宋_GB2312" w:hAnsi="宋体" w:eastAsia="仿宋_GB2312"/>
                <w:szCs w:val="21"/>
              </w:rPr>
              <w:t>0</w:t>
            </w:r>
            <w:r>
              <w:rPr>
                <w:rFonts w:hint="eastAsia" w:ascii="仿宋_GB2312" w:hAnsi="微软雅黑" w:eastAsia="仿宋_GB2312"/>
                <w:szCs w:val="21"/>
              </w:rPr>
              <w:t>.5</w:t>
            </w:r>
            <w:r>
              <w:rPr>
                <w:rFonts w:hint="eastAsia" w:ascii="仿宋_GB2312" w:hAnsi="宋体" w:eastAsia="仿宋_GB2312"/>
                <w:szCs w:val="21"/>
              </w:rPr>
              <w:t>天</w:t>
            </w:r>
          </w:p>
        </w:tc>
        <w:tc>
          <w:tcPr>
            <w:tcW w:w="1238"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hint="eastAsia" w:ascii="仿宋_GB2312" w:eastAsia="仿宋_GB2312"/>
                <w:szCs w:val="21"/>
              </w:rPr>
            </w:pPr>
            <w:r>
              <w:rPr>
                <w:rFonts w:hint="eastAsia" w:ascii="仿宋_GB2312" w:eastAsia="仿宋_GB2312"/>
                <w:szCs w:val="21"/>
              </w:rPr>
              <w:t>陶宏志</w:t>
            </w:r>
          </w:p>
        </w:tc>
        <w:tc>
          <w:tcPr>
            <w:tcW w:w="2992"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rFonts w:hint="eastAsia" w:ascii="仿宋_GB2312" w:eastAsia="仿宋_GB2312"/>
                <w:szCs w:val="21"/>
              </w:rPr>
            </w:pPr>
            <w:r>
              <w:rPr>
                <w:rFonts w:hint="eastAsia" w:ascii="仿宋_GB2312" w:hAnsi="Arial" w:eastAsia="仿宋_GB2312" w:cs="Arial"/>
                <w:szCs w:val="21"/>
              </w:rPr>
              <w:t>上海交通大学先进产业技术研究院副院长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5" w:hRule="atLeast"/>
          <w:jc w:val="center"/>
        </w:trPr>
        <w:tc>
          <w:tcPr>
            <w:tcW w:w="886"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hint="eastAsia" w:ascii="仿宋_GB2312" w:eastAsia="仿宋_GB2312"/>
                <w:szCs w:val="21"/>
              </w:rPr>
            </w:pPr>
            <w:r>
              <w:rPr>
                <w:rFonts w:hint="eastAsia" w:ascii="仿宋_GB2312" w:eastAsia="仿宋_GB2312"/>
                <w:szCs w:val="21"/>
              </w:rPr>
              <w:t>25</w:t>
            </w:r>
          </w:p>
        </w:tc>
        <w:tc>
          <w:tcPr>
            <w:tcW w:w="3437"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rFonts w:hint="eastAsia" w:ascii="仿宋_GB2312" w:eastAsia="仿宋_GB2312"/>
                <w:szCs w:val="21"/>
              </w:rPr>
            </w:pPr>
            <w:r>
              <w:rPr>
                <w:rFonts w:hint="eastAsia" w:ascii="仿宋_GB2312" w:hAnsi="宋体" w:eastAsia="仿宋_GB2312"/>
                <w:kern w:val="0"/>
                <w:szCs w:val="21"/>
              </w:rPr>
              <w:t>高端装备智能制造的应用与探索</w:t>
            </w:r>
          </w:p>
        </w:tc>
        <w:tc>
          <w:tcPr>
            <w:tcW w:w="1008"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hint="eastAsia" w:ascii="仿宋_GB2312" w:eastAsia="仿宋_GB2312"/>
                <w:szCs w:val="21"/>
              </w:rPr>
            </w:pPr>
            <w:r>
              <w:rPr>
                <w:rFonts w:hint="eastAsia" w:ascii="仿宋_GB2312" w:hAnsi="宋体" w:eastAsia="仿宋_GB2312"/>
                <w:szCs w:val="21"/>
              </w:rPr>
              <w:t>0</w:t>
            </w:r>
            <w:r>
              <w:rPr>
                <w:rFonts w:hint="eastAsia" w:ascii="仿宋_GB2312" w:hAnsi="微软雅黑" w:eastAsia="仿宋_GB2312"/>
                <w:szCs w:val="21"/>
              </w:rPr>
              <w:t>.5</w:t>
            </w:r>
            <w:r>
              <w:rPr>
                <w:rFonts w:hint="eastAsia" w:ascii="仿宋_GB2312" w:hAnsi="宋体" w:eastAsia="仿宋_GB2312"/>
                <w:szCs w:val="21"/>
              </w:rPr>
              <w:t>天</w:t>
            </w:r>
          </w:p>
        </w:tc>
        <w:tc>
          <w:tcPr>
            <w:tcW w:w="1238"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hint="eastAsia" w:ascii="仿宋_GB2312" w:eastAsia="仿宋_GB2312"/>
                <w:szCs w:val="21"/>
              </w:rPr>
            </w:pPr>
            <w:r>
              <w:rPr>
                <w:rFonts w:hint="eastAsia" w:ascii="仿宋_GB2312" w:eastAsia="仿宋_GB2312"/>
                <w:szCs w:val="21"/>
              </w:rPr>
              <w:t>黄  瓯</w:t>
            </w:r>
          </w:p>
        </w:tc>
        <w:tc>
          <w:tcPr>
            <w:tcW w:w="2992"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rFonts w:hint="eastAsia" w:ascii="仿宋_GB2312" w:eastAsia="仿宋_GB2312"/>
                <w:szCs w:val="21"/>
              </w:rPr>
            </w:pPr>
            <w:r>
              <w:rPr>
                <w:rFonts w:hint="eastAsia" w:ascii="仿宋_GB2312" w:hAnsi="宋体" w:eastAsia="仿宋_GB2312"/>
                <w:kern w:val="0"/>
                <w:szCs w:val="21"/>
              </w:rPr>
              <w:t>上海电气集团股份有限公司执行董事、副总裁、首席技术官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5" w:hRule="atLeast"/>
          <w:jc w:val="center"/>
        </w:trPr>
        <w:tc>
          <w:tcPr>
            <w:tcW w:w="886"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hint="eastAsia" w:ascii="仿宋_GB2312" w:eastAsia="仿宋_GB2312"/>
                <w:szCs w:val="21"/>
              </w:rPr>
            </w:pPr>
            <w:r>
              <w:rPr>
                <w:rFonts w:hint="eastAsia" w:ascii="仿宋_GB2312" w:eastAsia="仿宋_GB2312"/>
                <w:szCs w:val="21"/>
              </w:rPr>
              <w:t>26</w:t>
            </w:r>
          </w:p>
        </w:tc>
        <w:tc>
          <w:tcPr>
            <w:tcW w:w="3437"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rFonts w:hint="eastAsia" w:ascii="仿宋_GB2312" w:eastAsia="仿宋_GB2312"/>
                <w:szCs w:val="21"/>
              </w:rPr>
            </w:pPr>
            <w:r>
              <w:rPr>
                <w:rFonts w:hint="eastAsia" w:ascii="仿宋_GB2312" w:hAnsi="宋体" w:eastAsia="仿宋_GB2312"/>
                <w:szCs w:val="21"/>
              </w:rPr>
              <w:t>大数据时代的装备制造业技术创新与管理</w:t>
            </w:r>
          </w:p>
        </w:tc>
        <w:tc>
          <w:tcPr>
            <w:tcW w:w="1008"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hint="eastAsia" w:ascii="仿宋_GB2312" w:eastAsia="仿宋_GB2312"/>
                <w:szCs w:val="21"/>
              </w:rPr>
            </w:pPr>
            <w:r>
              <w:rPr>
                <w:rFonts w:hint="eastAsia" w:ascii="仿宋_GB2312" w:hAnsi="宋体" w:eastAsia="仿宋_GB2312"/>
                <w:szCs w:val="21"/>
              </w:rPr>
              <w:t>0</w:t>
            </w:r>
            <w:r>
              <w:rPr>
                <w:rFonts w:hint="eastAsia" w:ascii="仿宋_GB2312" w:hAnsi="微软雅黑" w:eastAsia="仿宋_GB2312"/>
                <w:szCs w:val="21"/>
              </w:rPr>
              <w:t>.5</w:t>
            </w:r>
            <w:r>
              <w:rPr>
                <w:rFonts w:hint="eastAsia" w:ascii="仿宋_GB2312" w:hAnsi="宋体" w:eastAsia="仿宋_GB2312"/>
                <w:szCs w:val="21"/>
              </w:rPr>
              <w:t>天</w:t>
            </w:r>
          </w:p>
        </w:tc>
        <w:tc>
          <w:tcPr>
            <w:tcW w:w="1238"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hint="eastAsia" w:ascii="仿宋_GB2312" w:eastAsia="仿宋_GB2312"/>
                <w:szCs w:val="21"/>
              </w:rPr>
            </w:pPr>
            <w:r>
              <w:rPr>
                <w:rFonts w:hint="eastAsia" w:ascii="仿宋_GB2312" w:eastAsia="仿宋_GB2312"/>
                <w:szCs w:val="21"/>
              </w:rPr>
              <w:t>张  洁</w:t>
            </w:r>
          </w:p>
        </w:tc>
        <w:tc>
          <w:tcPr>
            <w:tcW w:w="2992"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rFonts w:hint="eastAsia" w:ascii="仿宋_GB2312" w:eastAsia="仿宋_GB2312"/>
                <w:szCs w:val="21"/>
              </w:rPr>
            </w:pPr>
            <w:r>
              <w:rPr>
                <w:rFonts w:hint="eastAsia" w:ascii="仿宋_GB2312" w:hAnsi="宋体" w:eastAsia="仿宋_GB2312"/>
                <w:bCs/>
                <w:szCs w:val="21"/>
              </w:rPr>
              <w:t>上海交通大学机械与动力学院教授、博导，智能制造与信息工程研究所副所</w:t>
            </w:r>
            <w:r>
              <w:rPr>
                <w:rFonts w:hint="eastAsia" w:ascii="仿宋_GB2312" w:hAnsi="仿宋" w:eastAsia="仿宋_GB2312"/>
                <w:bCs/>
                <w:szCs w:val="21"/>
              </w:rPr>
              <w:t>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5" w:hRule="atLeast"/>
          <w:jc w:val="center"/>
        </w:trPr>
        <w:tc>
          <w:tcPr>
            <w:tcW w:w="886"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hint="eastAsia" w:ascii="仿宋_GB2312" w:eastAsia="仿宋_GB2312"/>
                <w:szCs w:val="21"/>
              </w:rPr>
            </w:pPr>
            <w:r>
              <w:rPr>
                <w:rFonts w:hint="eastAsia" w:ascii="仿宋_GB2312" w:eastAsia="仿宋_GB2312"/>
                <w:szCs w:val="21"/>
              </w:rPr>
              <w:t>27</w:t>
            </w:r>
          </w:p>
        </w:tc>
        <w:tc>
          <w:tcPr>
            <w:tcW w:w="3437"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rFonts w:hint="eastAsia" w:ascii="仿宋_GB2312" w:eastAsia="仿宋_GB2312"/>
                <w:szCs w:val="21"/>
              </w:rPr>
            </w:pPr>
            <w:r>
              <w:rPr>
                <w:rFonts w:hint="eastAsia" w:ascii="仿宋_GB2312" w:hAnsi="宋体" w:eastAsia="仿宋_GB2312"/>
                <w:szCs w:val="21"/>
              </w:rPr>
              <w:t>企业</w:t>
            </w:r>
            <w:r>
              <w:rPr>
                <w:rFonts w:hint="eastAsia" w:ascii="仿宋_GB2312" w:hAnsi="Arial" w:eastAsia="仿宋_GB2312" w:cs="Arial"/>
                <w:szCs w:val="21"/>
              </w:rPr>
              <w:t>科技体制创新与跨越式发展</w:t>
            </w:r>
          </w:p>
        </w:tc>
        <w:tc>
          <w:tcPr>
            <w:tcW w:w="1008"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hint="eastAsia" w:ascii="仿宋_GB2312" w:eastAsia="仿宋_GB2312"/>
                <w:szCs w:val="21"/>
              </w:rPr>
            </w:pPr>
            <w:r>
              <w:rPr>
                <w:rFonts w:hint="eastAsia" w:ascii="仿宋_GB2312" w:hAnsi="宋体" w:eastAsia="仿宋_GB2312"/>
                <w:szCs w:val="21"/>
              </w:rPr>
              <w:t>0</w:t>
            </w:r>
            <w:r>
              <w:rPr>
                <w:rFonts w:hint="eastAsia" w:ascii="仿宋_GB2312" w:hAnsi="微软雅黑" w:eastAsia="仿宋_GB2312"/>
                <w:szCs w:val="21"/>
              </w:rPr>
              <w:t>.5</w:t>
            </w:r>
            <w:r>
              <w:rPr>
                <w:rFonts w:hint="eastAsia" w:ascii="仿宋_GB2312" w:hAnsi="宋体" w:eastAsia="仿宋_GB2312"/>
                <w:szCs w:val="21"/>
              </w:rPr>
              <w:t>天</w:t>
            </w:r>
          </w:p>
        </w:tc>
        <w:tc>
          <w:tcPr>
            <w:tcW w:w="1238"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hint="eastAsia" w:ascii="仿宋_GB2312" w:eastAsia="仿宋_GB2312"/>
                <w:szCs w:val="21"/>
              </w:rPr>
            </w:pPr>
            <w:r>
              <w:rPr>
                <w:rFonts w:hint="eastAsia" w:ascii="仿宋_GB2312" w:eastAsia="仿宋_GB2312"/>
                <w:szCs w:val="21"/>
              </w:rPr>
              <w:t>张晖明</w:t>
            </w:r>
          </w:p>
        </w:tc>
        <w:tc>
          <w:tcPr>
            <w:tcW w:w="2992"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rFonts w:hint="eastAsia" w:ascii="仿宋_GB2312" w:eastAsia="仿宋_GB2312"/>
                <w:szCs w:val="21"/>
              </w:rPr>
            </w:pPr>
            <w:r>
              <w:rPr>
                <w:rFonts w:hint="eastAsia" w:ascii="仿宋_GB2312" w:hAnsi="Arial" w:eastAsia="仿宋_GB2312" w:cs="Arial"/>
                <w:szCs w:val="21"/>
              </w:rPr>
              <w:t>上海复旦大学企业研究所所长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5" w:hRule="atLeast"/>
          <w:jc w:val="center"/>
        </w:trPr>
        <w:tc>
          <w:tcPr>
            <w:tcW w:w="886"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hint="eastAsia" w:ascii="仿宋_GB2312" w:eastAsia="仿宋_GB2312"/>
                <w:szCs w:val="21"/>
              </w:rPr>
            </w:pPr>
            <w:r>
              <w:rPr>
                <w:rFonts w:hint="eastAsia" w:ascii="仿宋_GB2312" w:eastAsia="仿宋_GB2312"/>
                <w:szCs w:val="21"/>
              </w:rPr>
              <w:t>28</w:t>
            </w:r>
          </w:p>
        </w:tc>
        <w:tc>
          <w:tcPr>
            <w:tcW w:w="3437"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rFonts w:hint="eastAsia" w:ascii="仿宋_GB2312" w:hAnsi="宋体" w:eastAsia="仿宋_GB2312" w:cs="宋体"/>
                <w:kern w:val="0"/>
                <w:szCs w:val="21"/>
              </w:rPr>
            </w:pPr>
            <w:r>
              <w:rPr>
                <w:rFonts w:hint="eastAsia" w:ascii="仿宋_GB2312" w:hAnsi="宋体" w:eastAsia="仿宋_GB2312" w:cs="宋体"/>
                <w:kern w:val="0"/>
                <w:szCs w:val="21"/>
              </w:rPr>
              <w:t>1.对接自贸区——不坐等溢出、先探索接轨</w:t>
            </w:r>
          </w:p>
          <w:p>
            <w:pPr>
              <w:spacing w:line="320" w:lineRule="exact"/>
              <w:jc w:val="left"/>
              <w:rPr>
                <w:rFonts w:hint="eastAsia" w:ascii="仿宋_GB2312" w:eastAsia="仿宋_GB2312"/>
                <w:szCs w:val="21"/>
              </w:rPr>
            </w:pPr>
            <w:r>
              <w:rPr>
                <w:rFonts w:hint="eastAsia" w:ascii="仿宋_GB2312" w:hAnsi="宋体" w:eastAsia="仿宋_GB2312" w:cs="宋体"/>
                <w:kern w:val="0"/>
                <w:szCs w:val="21"/>
              </w:rPr>
              <w:t>2.自贸区政策法规与负面清单</w:t>
            </w:r>
          </w:p>
        </w:tc>
        <w:tc>
          <w:tcPr>
            <w:tcW w:w="1008"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hint="eastAsia" w:ascii="仿宋_GB2312" w:eastAsia="仿宋_GB2312"/>
                <w:szCs w:val="21"/>
              </w:rPr>
            </w:pPr>
            <w:r>
              <w:rPr>
                <w:rFonts w:hint="eastAsia" w:ascii="仿宋_GB2312" w:hAnsi="宋体" w:eastAsia="仿宋_GB2312"/>
                <w:szCs w:val="21"/>
              </w:rPr>
              <w:t>0</w:t>
            </w:r>
            <w:r>
              <w:rPr>
                <w:rFonts w:hint="eastAsia" w:ascii="仿宋_GB2312" w:hAnsi="微软雅黑" w:eastAsia="仿宋_GB2312"/>
                <w:szCs w:val="21"/>
              </w:rPr>
              <w:t>.5</w:t>
            </w:r>
            <w:r>
              <w:rPr>
                <w:rFonts w:hint="eastAsia" w:ascii="仿宋_GB2312" w:hAnsi="宋体" w:eastAsia="仿宋_GB2312"/>
                <w:szCs w:val="21"/>
              </w:rPr>
              <w:t>天</w:t>
            </w:r>
          </w:p>
        </w:tc>
        <w:tc>
          <w:tcPr>
            <w:tcW w:w="1238"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hint="eastAsia" w:ascii="仿宋_GB2312" w:eastAsia="仿宋_GB2312"/>
                <w:szCs w:val="21"/>
              </w:rPr>
            </w:pPr>
            <w:r>
              <w:rPr>
                <w:rFonts w:hint="eastAsia" w:ascii="仿宋_GB2312" w:eastAsia="仿宋_GB2312"/>
                <w:szCs w:val="21"/>
              </w:rPr>
              <w:t>1.孙永强</w:t>
            </w:r>
          </w:p>
          <w:p>
            <w:pPr>
              <w:spacing w:line="320" w:lineRule="exact"/>
              <w:jc w:val="center"/>
              <w:rPr>
                <w:rFonts w:hint="eastAsia" w:ascii="宋体" w:hAnsi="宋体" w:cs="宋体"/>
                <w:szCs w:val="21"/>
              </w:rPr>
            </w:pPr>
            <w:r>
              <w:rPr>
                <w:rFonts w:hint="eastAsia" w:ascii="仿宋_GB2312" w:eastAsia="仿宋_GB2312"/>
                <w:szCs w:val="21"/>
              </w:rPr>
              <w:t xml:space="preserve">2.张  </w:t>
            </w:r>
            <w:r>
              <w:rPr>
                <w:rFonts w:hint="eastAsia" w:ascii="宋体" w:hAnsi="宋体" w:cs="宋体"/>
                <w:szCs w:val="21"/>
              </w:rPr>
              <w:t>湧</w:t>
            </w:r>
          </w:p>
          <w:p>
            <w:pPr>
              <w:spacing w:line="320" w:lineRule="exact"/>
              <w:jc w:val="center"/>
              <w:rPr>
                <w:rFonts w:hint="eastAsia" w:ascii="仿宋_GB2312" w:eastAsia="仿宋_GB2312"/>
                <w:szCs w:val="21"/>
              </w:rPr>
            </w:pPr>
            <w:r>
              <w:rPr>
                <w:rFonts w:hint="eastAsia" w:ascii="仿宋_GB2312" w:hAnsi="仿宋_GB2312" w:eastAsia="仿宋_GB2312" w:cs="仿宋_GB2312"/>
                <w:szCs w:val="21"/>
              </w:rPr>
              <w:t>（</w:t>
            </w:r>
            <w:r>
              <w:rPr>
                <w:rFonts w:hint="eastAsia" w:ascii="仿宋_GB2312" w:eastAsia="仿宋_GB2312"/>
                <w:szCs w:val="21"/>
              </w:rPr>
              <w:t>2选1）</w:t>
            </w:r>
          </w:p>
        </w:tc>
        <w:tc>
          <w:tcPr>
            <w:tcW w:w="2992"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rFonts w:hint="eastAsia" w:ascii="仿宋_GB2312" w:hAnsi="Arial" w:eastAsia="仿宋_GB2312" w:cs="Arial"/>
                <w:szCs w:val="21"/>
              </w:rPr>
            </w:pPr>
            <w:r>
              <w:rPr>
                <w:rFonts w:hint="eastAsia" w:ascii="仿宋_GB2312" w:hAnsi="Arial" w:eastAsia="仿宋_GB2312" w:cs="Arial"/>
                <w:szCs w:val="21"/>
              </w:rPr>
              <w:t>1.浦东新区商务委员会党组成员，副主任</w:t>
            </w:r>
          </w:p>
          <w:p>
            <w:pPr>
              <w:spacing w:line="320" w:lineRule="exact"/>
              <w:jc w:val="left"/>
              <w:rPr>
                <w:rFonts w:hint="eastAsia" w:ascii="仿宋_GB2312" w:eastAsia="仿宋_GB2312"/>
                <w:szCs w:val="21"/>
              </w:rPr>
            </w:pPr>
            <w:r>
              <w:rPr>
                <w:rFonts w:hint="eastAsia" w:ascii="仿宋_GB2312" w:hAnsi="Arial" w:eastAsia="仿宋_GB2312" w:cs="Arial"/>
                <w:szCs w:val="21"/>
              </w:rPr>
              <w:t>2.</w:t>
            </w:r>
            <w:r>
              <w:rPr>
                <w:rStyle w:val="3"/>
                <w:rFonts w:hint="eastAsia" w:ascii="仿宋_GB2312" w:hAnsi="宋体" w:eastAsia="仿宋_GB2312"/>
                <w:b w:val="0"/>
                <w:szCs w:val="21"/>
              </w:rPr>
              <w:t>中国（上海）自由贸易试验区管委会政策研究局党组书记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5" w:hRule="atLeast"/>
          <w:jc w:val="center"/>
        </w:trPr>
        <w:tc>
          <w:tcPr>
            <w:tcW w:w="9561" w:type="dxa"/>
            <w:gridSpan w:val="5"/>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rFonts w:hint="eastAsia" w:ascii="仿宋_GB2312" w:eastAsia="仿宋_GB2312"/>
                <w:szCs w:val="21"/>
              </w:rPr>
            </w:pPr>
            <w:r>
              <w:rPr>
                <w:rFonts w:hint="eastAsia" w:ascii="楷体_GB2312" w:hAnsi="宋体" w:eastAsia="楷体_GB2312"/>
                <w:b/>
                <w:szCs w:val="21"/>
              </w:rPr>
              <w:t>第六模块   互联网与信息化（4天）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5" w:hRule="atLeast"/>
          <w:jc w:val="center"/>
        </w:trPr>
        <w:tc>
          <w:tcPr>
            <w:tcW w:w="886"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hint="eastAsia" w:ascii="仿宋_GB2312" w:eastAsia="仿宋_GB2312"/>
                <w:szCs w:val="21"/>
              </w:rPr>
            </w:pPr>
            <w:r>
              <w:rPr>
                <w:rFonts w:hint="eastAsia" w:ascii="仿宋_GB2312" w:eastAsia="仿宋_GB2312"/>
                <w:szCs w:val="21"/>
              </w:rPr>
              <w:t>29</w:t>
            </w:r>
          </w:p>
        </w:tc>
        <w:tc>
          <w:tcPr>
            <w:tcW w:w="3437"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rFonts w:hint="eastAsia" w:ascii="仿宋_GB2312" w:eastAsia="仿宋_GB2312"/>
                <w:szCs w:val="21"/>
              </w:rPr>
            </w:pPr>
            <w:r>
              <w:rPr>
                <w:rFonts w:hint="eastAsia" w:ascii="仿宋_GB2312" w:hAnsi="宋体" w:eastAsia="仿宋_GB2312" w:cs="宋体"/>
                <w:kern w:val="0"/>
                <w:szCs w:val="21"/>
              </w:rPr>
              <w:t>电子商务与信息化管理</w:t>
            </w:r>
          </w:p>
        </w:tc>
        <w:tc>
          <w:tcPr>
            <w:tcW w:w="1008"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hint="eastAsia" w:ascii="仿宋_GB2312" w:eastAsia="仿宋_GB2312"/>
                <w:szCs w:val="21"/>
              </w:rPr>
            </w:pPr>
            <w:r>
              <w:rPr>
                <w:rFonts w:hint="eastAsia" w:ascii="仿宋_GB2312" w:hAnsi="宋体" w:eastAsia="仿宋_GB2312"/>
                <w:szCs w:val="21"/>
              </w:rPr>
              <w:t>1天</w:t>
            </w:r>
          </w:p>
        </w:tc>
        <w:tc>
          <w:tcPr>
            <w:tcW w:w="1238"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hint="eastAsia" w:ascii="仿宋_GB2312" w:eastAsia="仿宋_GB2312"/>
                <w:szCs w:val="21"/>
              </w:rPr>
            </w:pPr>
            <w:r>
              <w:rPr>
                <w:rFonts w:hint="eastAsia" w:ascii="仿宋_GB2312" w:eastAsia="仿宋_GB2312"/>
                <w:szCs w:val="21"/>
              </w:rPr>
              <w:t>王理平</w:t>
            </w:r>
          </w:p>
        </w:tc>
        <w:tc>
          <w:tcPr>
            <w:tcW w:w="2992"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rFonts w:hint="eastAsia" w:ascii="仿宋_GB2312" w:eastAsia="仿宋_GB2312"/>
                <w:szCs w:val="21"/>
              </w:rPr>
            </w:pPr>
            <w:r>
              <w:rPr>
                <w:rFonts w:hint="eastAsia" w:ascii="仿宋_GB2312" w:hAnsi="宋体" w:eastAsia="仿宋_GB2312" w:cs="宋体"/>
                <w:kern w:val="0"/>
                <w:szCs w:val="21"/>
              </w:rPr>
              <w:t>上海交大安泰管理学院副教授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5" w:hRule="atLeast"/>
          <w:jc w:val="center"/>
        </w:trPr>
        <w:tc>
          <w:tcPr>
            <w:tcW w:w="886"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hint="eastAsia" w:ascii="仿宋_GB2312" w:eastAsia="仿宋_GB2312"/>
                <w:szCs w:val="21"/>
              </w:rPr>
            </w:pPr>
            <w:r>
              <w:rPr>
                <w:rFonts w:hint="eastAsia" w:ascii="仿宋_GB2312" w:eastAsia="仿宋_GB2312"/>
                <w:szCs w:val="21"/>
              </w:rPr>
              <w:t>30</w:t>
            </w:r>
          </w:p>
        </w:tc>
        <w:tc>
          <w:tcPr>
            <w:tcW w:w="3437"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rFonts w:hint="eastAsia" w:ascii="仿宋_GB2312" w:eastAsia="仿宋_GB2312"/>
                <w:szCs w:val="21"/>
              </w:rPr>
            </w:pPr>
            <w:r>
              <w:rPr>
                <w:rFonts w:hint="eastAsia" w:ascii="仿宋_GB2312" w:hAnsi="宋体" w:eastAsia="仿宋_GB2312" w:cs="微软雅黑"/>
                <w:szCs w:val="21"/>
              </w:rPr>
              <w:t>制造型企业信息化发展及热点问题</w:t>
            </w:r>
          </w:p>
        </w:tc>
        <w:tc>
          <w:tcPr>
            <w:tcW w:w="1008"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hint="eastAsia" w:ascii="仿宋_GB2312" w:eastAsia="仿宋_GB2312"/>
                <w:szCs w:val="21"/>
              </w:rPr>
            </w:pPr>
            <w:r>
              <w:rPr>
                <w:rFonts w:hint="eastAsia" w:ascii="仿宋_GB2312" w:hAnsi="宋体" w:eastAsia="仿宋_GB2312"/>
                <w:szCs w:val="21"/>
              </w:rPr>
              <w:t>1天</w:t>
            </w:r>
          </w:p>
        </w:tc>
        <w:tc>
          <w:tcPr>
            <w:tcW w:w="1238"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hint="eastAsia" w:ascii="仿宋_GB2312" w:eastAsia="仿宋_GB2312"/>
                <w:szCs w:val="21"/>
              </w:rPr>
            </w:pPr>
            <w:r>
              <w:rPr>
                <w:rFonts w:hint="eastAsia" w:ascii="仿宋_GB2312" w:eastAsia="仿宋_GB2312"/>
                <w:szCs w:val="21"/>
              </w:rPr>
              <w:t>邵志清</w:t>
            </w:r>
          </w:p>
        </w:tc>
        <w:tc>
          <w:tcPr>
            <w:tcW w:w="2992"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rFonts w:hint="eastAsia" w:ascii="仿宋_GB2312" w:eastAsia="仿宋_GB2312"/>
                <w:szCs w:val="21"/>
              </w:rPr>
            </w:pPr>
            <w:r>
              <w:rPr>
                <w:rFonts w:hint="eastAsia" w:ascii="仿宋_GB2312" w:hAnsi="宋体" w:eastAsia="仿宋_GB2312"/>
                <w:szCs w:val="21"/>
              </w:rPr>
              <w:fldChar w:fldCharType="begin"/>
            </w:r>
            <w:r>
              <w:rPr>
                <w:rFonts w:hint="eastAsia" w:ascii="仿宋_GB2312" w:hAnsi="宋体" w:eastAsia="仿宋_GB2312"/>
                <w:szCs w:val="21"/>
              </w:rPr>
              <w:instrText xml:space="preserve"> HYPERLINK "http://baike.baidu.com/view/2539.htm" \t "_blank" </w:instrText>
            </w:r>
            <w:r>
              <w:rPr>
                <w:rFonts w:hint="eastAsia" w:ascii="仿宋_GB2312" w:hAnsi="宋体" w:eastAsia="仿宋_GB2312"/>
                <w:szCs w:val="21"/>
              </w:rPr>
              <w:fldChar w:fldCharType="separate"/>
            </w:r>
            <w:r>
              <w:rPr>
                <w:rStyle w:val="4"/>
                <w:rFonts w:hint="eastAsia" w:ascii="仿宋_GB2312" w:hAnsi="宋体" w:eastAsia="仿宋_GB2312" w:cs="Arial"/>
                <w:color w:val="auto"/>
                <w:szCs w:val="21"/>
                <w:u w:val="none"/>
              </w:rPr>
              <w:t>上海市</w:t>
            </w:r>
            <w:r>
              <w:rPr>
                <w:rFonts w:hint="eastAsia" w:ascii="仿宋_GB2312" w:hAnsi="宋体" w:eastAsia="仿宋_GB2312"/>
                <w:szCs w:val="21"/>
              </w:rPr>
              <w:fldChar w:fldCharType="end"/>
            </w:r>
            <w:r>
              <w:rPr>
                <w:rFonts w:hint="eastAsia" w:ascii="仿宋_GB2312" w:hAnsi="宋体" w:eastAsia="仿宋_GB2312"/>
                <w:szCs w:val="21"/>
              </w:rPr>
              <w:t>政府</w:t>
            </w:r>
            <w:r>
              <w:rPr>
                <w:rFonts w:hint="eastAsia" w:ascii="仿宋_GB2312" w:hAnsi="宋体" w:eastAsia="仿宋_GB2312" w:cs="Arial"/>
                <w:szCs w:val="21"/>
              </w:rPr>
              <w:t>经济和信息化委员会副主任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5" w:hRule="atLeast"/>
          <w:jc w:val="center"/>
        </w:trPr>
        <w:tc>
          <w:tcPr>
            <w:tcW w:w="886"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hint="eastAsia" w:ascii="仿宋_GB2312" w:eastAsia="仿宋_GB2312"/>
                <w:szCs w:val="21"/>
              </w:rPr>
            </w:pPr>
            <w:r>
              <w:rPr>
                <w:rFonts w:hint="eastAsia" w:ascii="仿宋_GB2312" w:eastAsia="仿宋_GB2312"/>
                <w:szCs w:val="21"/>
              </w:rPr>
              <w:t>31</w:t>
            </w:r>
          </w:p>
        </w:tc>
        <w:tc>
          <w:tcPr>
            <w:tcW w:w="3437"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rFonts w:hint="eastAsia" w:ascii="仿宋_GB2312" w:eastAsia="仿宋_GB2312"/>
                <w:szCs w:val="21"/>
              </w:rPr>
            </w:pPr>
            <w:r>
              <w:rPr>
                <w:rFonts w:hint="eastAsia" w:ascii="仿宋_GB2312" w:hAnsi="宋体" w:eastAsia="仿宋_GB2312"/>
                <w:kern w:val="0"/>
                <w:szCs w:val="21"/>
              </w:rPr>
              <w:t>“互联网+”时代的</w:t>
            </w:r>
            <w:r>
              <w:rPr>
                <w:rFonts w:hint="eastAsia" w:ascii="仿宋_GB2312" w:hAnsi="宋体" w:eastAsia="仿宋_GB2312"/>
                <w:szCs w:val="21"/>
              </w:rPr>
              <w:t>新媒体营销</w:t>
            </w:r>
          </w:p>
        </w:tc>
        <w:tc>
          <w:tcPr>
            <w:tcW w:w="1008"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hint="eastAsia" w:ascii="仿宋_GB2312" w:eastAsia="仿宋_GB2312"/>
                <w:szCs w:val="21"/>
              </w:rPr>
            </w:pPr>
            <w:r>
              <w:rPr>
                <w:rFonts w:hint="eastAsia" w:ascii="仿宋_GB2312" w:hAnsi="宋体" w:eastAsia="仿宋_GB2312"/>
                <w:szCs w:val="21"/>
              </w:rPr>
              <w:t>1天</w:t>
            </w:r>
          </w:p>
        </w:tc>
        <w:tc>
          <w:tcPr>
            <w:tcW w:w="1238"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hint="eastAsia" w:ascii="仿宋_GB2312" w:eastAsia="仿宋_GB2312"/>
                <w:szCs w:val="21"/>
              </w:rPr>
            </w:pPr>
            <w:r>
              <w:rPr>
                <w:rFonts w:hint="eastAsia" w:ascii="仿宋_GB2312" w:eastAsia="仿宋_GB2312"/>
                <w:szCs w:val="21"/>
              </w:rPr>
              <w:t>周  颖</w:t>
            </w:r>
          </w:p>
        </w:tc>
        <w:tc>
          <w:tcPr>
            <w:tcW w:w="2992"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rFonts w:hint="eastAsia" w:ascii="仿宋_GB2312" w:eastAsia="仿宋_GB2312"/>
                <w:szCs w:val="21"/>
              </w:rPr>
            </w:pPr>
            <w:r>
              <w:rPr>
                <w:rFonts w:hint="eastAsia" w:ascii="仿宋_GB2312" w:hAnsi="宋体" w:eastAsia="仿宋_GB2312" w:cs="宋体"/>
                <w:kern w:val="0"/>
                <w:szCs w:val="21"/>
              </w:rPr>
              <w:t>上海交大安泰管理学院副教授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5" w:hRule="atLeast"/>
          <w:jc w:val="center"/>
        </w:trPr>
        <w:tc>
          <w:tcPr>
            <w:tcW w:w="886"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hint="eastAsia" w:ascii="仿宋_GB2312" w:eastAsia="仿宋_GB2312"/>
                <w:szCs w:val="21"/>
              </w:rPr>
            </w:pPr>
            <w:r>
              <w:rPr>
                <w:rFonts w:hint="eastAsia" w:ascii="仿宋_GB2312" w:eastAsia="仿宋_GB2312"/>
                <w:szCs w:val="21"/>
              </w:rPr>
              <w:t>32</w:t>
            </w:r>
          </w:p>
        </w:tc>
        <w:tc>
          <w:tcPr>
            <w:tcW w:w="3437"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rFonts w:hint="eastAsia" w:ascii="仿宋_GB2312" w:eastAsia="仿宋_GB2312"/>
                <w:szCs w:val="21"/>
              </w:rPr>
            </w:pPr>
            <w:r>
              <w:rPr>
                <w:rFonts w:hint="eastAsia" w:ascii="仿宋_GB2312" w:eastAsia="仿宋_GB2312" w:cs="宋体"/>
                <w:bCs/>
                <w:szCs w:val="21"/>
              </w:rPr>
              <w:t>互联网思维与创新创业</w:t>
            </w:r>
          </w:p>
        </w:tc>
        <w:tc>
          <w:tcPr>
            <w:tcW w:w="1008"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hint="eastAsia" w:ascii="仿宋_GB2312" w:eastAsia="仿宋_GB2312"/>
                <w:szCs w:val="21"/>
              </w:rPr>
            </w:pPr>
            <w:r>
              <w:rPr>
                <w:rFonts w:hint="eastAsia" w:ascii="仿宋_GB2312" w:hAnsi="宋体" w:eastAsia="仿宋_GB2312"/>
                <w:szCs w:val="21"/>
              </w:rPr>
              <w:t>1天</w:t>
            </w:r>
          </w:p>
        </w:tc>
        <w:tc>
          <w:tcPr>
            <w:tcW w:w="1238"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hint="eastAsia" w:ascii="仿宋_GB2312" w:eastAsia="仿宋_GB2312"/>
                <w:szCs w:val="21"/>
              </w:rPr>
            </w:pPr>
            <w:r>
              <w:rPr>
                <w:rFonts w:hint="eastAsia" w:ascii="仿宋_GB2312" w:eastAsia="仿宋_GB2312"/>
                <w:szCs w:val="21"/>
              </w:rPr>
              <w:t>王延峰</w:t>
            </w:r>
          </w:p>
        </w:tc>
        <w:tc>
          <w:tcPr>
            <w:tcW w:w="2992" w:type="dxa"/>
            <w:tcBorders>
              <w:top w:val="single" w:color="000000" w:sz="4" w:space="0"/>
              <w:left w:val="single" w:color="000000" w:sz="4" w:space="0"/>
              <w:bottom w:val="single" w:color="000000" w:sz="4" w:space="0"/>
              <w:right w:val="single" w:color="000000" w:sz="4" w:space="0"/>
            </w:tcBorders>
            <w:vAlign w:val="center"/>
          </w:tcPr>
          <w:p>
            <w:pPr>
              <w:spacing w:line="320" w:lineRule="exact"/>
              <w:rPr>
                <w:rFonts w:hint="eastAsia" w:ascii="仿宋_GB2312" w:eastAsia="仿宋_GB2312"/>
                <w:szCs w:val="21"/>
              </w:rPr>
            </w:pPr>
            <w:r>
              <w:rPr>
                <w:rFonts w:hint="eastAsia" w:ascii="仿宋_GB2312" w:hAnsi="Arial" w:eastAsia="仿宋_GB2312" w:cs="Arial"/>
                <w:kern w:val="0"/>
                <w:szCs w:val="21"/>
              </w:rPr>
              <w:t>上海交通大学电子信息与电气工程学院副院长、副研究员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5" w:hRule="atLeast"/>
          <w:jc w:val="center"/>
        </w:trPr>
        <w:tc>
          <w:tcPr>
            <w:tcW w:w="9561" w:type="dxa"/>
            <w:gridSpan w:val="5"/>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rFonts w:hint="eastAsia" w:ascii="仿宋_GB2312" w:hAnsi="宋体" w:eastAsia="仿宋_GB2312" w:cs="宋体"/>
                <w:b/>
                <w:kern w:val="0"/>
                <w:szCs w:val="21"/>
              </w:rPr>
            </w:pPr>
            <w:r>
              <w:rPr>
                <w:rFonts w:hint="eastAsia" w:ascii="楷体_GB2312" w:hAnsi="宋体" w:eastAsia="楷体_GB2312"/>
                <w:b/>
                <w:szCs w:val="21"/>
              </w:rPr>
              <w:t>第七模块   人文素养（4天）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5" w:hRule="atLeast"/>
          <w:jc w:val="center"/>
        </w:trPr>
        <w:tc>
          <w:tcPr>
            <w:tcW w:w="886"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hint="eastAsia" w:ascii="仿宋_GB2312" w:eastAsia="仿宋_GB2312"/>
                <w:szCs w:val="21"/>
              </w:rPr>
            </w:pPr>
            <w:r>
              <w:rPr>
                <w:rFonts w:hint="eastAsia" w:ascii="仿宋_GB2312" w:eastAsia="仿宋_GB2312"/>
                <w:szCs w:val="21"/>
              </w:rPr>
              <w:t>33</w:t>
            </w:r>
          </w:p>
        </w:tc>
        <w:tc>
          <w:tcPr>
            <w:tcW w:w="3437"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rFonts w:hint="eastAsia" w:ascii="仿宋_GB2312" w:eastAsia="仿宋_GB2312"/>
                <w:szCs w:val="21"/>
              </w:rPr>
            </w:pPr>
            <w:r>
              <w:rPr>
                <w:rFonts w:hint="eastAsia" w:ascii="仿宋_GB2312" w:hAnsi="宋体" w:eastAsia="仿宋_GB2312" w:cs="宋体"/>
                <w:kern w:val="0"/>
                <w:szCs w:val="21"/>
              </w:rPr>
              <w:t>国学与企业领导智慧</w:t>
            </w:r>
          </w:p>
        </w:tc>
        <w:tc>
          <w:tcPr>
            <w:tcW w:w="1008"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hint="eastAsia" w:ascii="仿宋_GB2312" w:eastAsia="仿宋_GB2312"/>
                <w:szCs w:val="21"/>
              </w:rPr>
            </w:pPr>
            <w:r>
              <w:rPr>
                <w:rFonts w:hint="eastAsia" w:ascii="仿宋_GB2312" w:hAnsi="宋体" w:eastAsia="仿宋_GB2312"/>
                <w:szCs w:val="21"/>
              </w:rPr>
              <w:t>1天</w:t>
            </w:r>
          </w:p>
        </w:tc>
        <w:tc>
          <w:tcPr>
            <w:tcW w:w="1238"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hint="eastAsia" w:ascii="仿宋_GB2312" w:eastAsia="仿宋_GB2312"/>
                <w:szCs w:val="21"/>
              </w:rPr>
            </w:pPr>
            <w:r>
              <w:rPr>
                <w:rFonts w:hint="eastAsia" w:ascii="仿宋_GB2312" w:eastAsia="仿宋_GB2312"/>
                <w:szCs w:val="21"/>
              </w:rPr>
              <w:t>姚淦铭</w:t>
            </w:r>
          </w:p>
        </w:tc>
        <w:tc>
          <w:tcPr>
            <w:tcW w:w="2992" w:type="dxa"/>
            <w:tcBorders>
              <w:top w:val="single" w:color="000000" w:sz="4" w:space="0"/>
              <w:left w:val="single" w:color="000000" w:sz="4" w:space="0"/>
              <w:bottom w:val="single" w:color="000000" w:sz="4" w:space="0"/>
              <w:right w:val="single" w:color="000000" w:sz="4" w:space="0"/>
            </w:tcBorders>
            <w:vAlign w:val="center"/>
          </w:tcPr>
          <w:p>
            <w:pPr>
              <w:spacing w:line="320" w:lineRule="exact"/>
              <w:rPr>
                <w:rFonts w:hint="eastAsia" w:ascii="仿宋_GB2312" w:eastAsia="仿宋_GB2312"/>
                <w:szCs w:val="21"/>
              </w:rPr>
            </w:pPr>
            <w:r>
              <w:rPr>
                <w:rFonts w:hint="eastAsia" w:ascii="仿宋_GB2312" w:hAnsi="Arial" w:eastAsia="仿宋_GB2312" w:cs="Arial"/>
                <w:szCs w:val="21"/>
              </w:rPr>
              <w:fldChar w:fldCharType="begin"/>
            </w:r>
            <w:r>
              <w:rPr>
                <w:rFonts w:hint="eastAsia" w:ascii="仿宋_GB2312" w:hAnsi="Arial" w:eastAsia="仿宋_GB2312" w:cs="Arial"/>
                <w:szCs w:val="21"/>
              </w:rPr>
              <w:instrText xml:space="preserve"> HYPERLINK "http://baike.baidu.com/view/1759369.htm" \t "_blank" </w:instrText>
            </w:r>
            <w:r>
              <w:rPr>
                <w:rFonts w:hint="eastAsia" w:ascii="仿宋_GB2312" w:hAnsi="Arial" w:eastAsia="仿宋_GB2312" w:cs="Arial"/>
                <w:szCs w:val="21"/>
              </w:rPr>
              <w:fldChar w:fldCharType="separate"/>
            </w:r>
            <w:r>
              <w:rPr>
                <w:rStyle w:val="4"/>
                <w:rFonts w:hint="eastAsia" w:ascii="仿宋_GB2312" w:hAnsi="Arial" w:eastAsia="仿宋_GB2312" w:cs="Arial"/>
                <w:color w:val="auto"/>
                <w:szCs w:val="21"/>
                <w:u w:val="none"/>
              </w:rPr>
              <w:t>江南大学文学院</w:t>
            </w:r>
            <w:r>
              <w:rPr>
                <w:rFonts w:hint="eastAsia" w:ascii="仿宋_GB2312" w:hAnsi="Arial" w:eastAsia="仿宋_GB2312" w:cs="Arial"/>
                <w:szCs w:val="21"/>
              </w:rPr>
              <w:fldChar w:fldCharType="end"/>
            </w:r>
            <w:r>
              <w:rPr>
                <w:rFonts w:hint="eastAsia" w:ascii="仿宋_GB2312" w:hAnsi="Arial" w:eastAsia="仿宋_GB2312" w:cs="Arial"/>
                <w:szCs w:val="21"/>
              </w:rPr>
              <w:t>教授，中央电视台《</w:t>
            </w:r>
            <w:r>
              <w:rPr>
                <w:rFonts w:hint="eastAsia" w:ascii="仿宋_GB2312" w:hAnsi="Arial" w:eastAsia="仿宋_GB2312" w:cs="Arial"/>
                <w:szCs w:val="21"/>
              </w:rPr>
              <w:fldChar w:fldCharType="begin"/>
            </w:r>
            <w:r>
              <w:rPr>
                <w:rFonts w:hint="eastAsia" w:ascii="仿宋_GB2312" w:hAnsi="Arial" w:eastAsia="仿宋_GB2312" w:cs="Arial"/>
                <w:szCs w:val="21"/>
              </w:rPr>
              <w:instrText xml:space="preserve"> HYPERLINK "http://baike.baidu.com/view/20180.htm" \t "_blank" </w:instrText>
            </w:r>
            <w:r>
              <w:rPr>
                <w:rFonts w:hint="eastAsia" w:ascii="仿宋_GB2312" w:hAnsi="Arial" w:eastAsia="仿宋_GB2312" w:cs="Arial"/>
                <w:szCs w:val="21"/>
              </w:rPr>
              <w:fldChar w:fldCharType="separate"/>
            </w:r>
            <w:r>
              <w:rPr>
                <w:rStyle w:val="4"/>
                <w:rFonts w:hint="eastAsia" w:ascii="仿宋_GB2312" w:hAnsi="Arial" w:eastAsia="仿宋_GB2312" w:cs="Arial"/>
                <w:color w:val="auto"/>
                <w:szCs w:val="21"/>
                <w:u w:val="none"/>
              </w:rPr>
              <w:t>百家讲坛</w:t>
            </w:r>
            <w:r>
              <w:rPr>
                <w:rFonts w:hint="eastAsia" w:ascii="仿宋_GB2312" w:hAnsi="Arial" w:eastAsia="仿宋_GB2312" w:cs="Arial"/>
                <w:szCs w:val="21"/>
              </w:rPr>
              <w:fldChar w:fldCharType="end"/>
            </w:r>
            <w:r>
              <w:rPr>
                <w:rFonts w:hint="eastAsia" w:ascii="仿宋_GB2312" w:hAnsi="Arial" w:eastAsia="仿宋_GB2312" w:cs="Arial"/>
                <w:szCs w:val="21"/>
              </w:rPr>
              <w:t>》栏目</w:t>
            </w:r>
            <w:r>
              <w:rPr>
                <w:rFonts w:hint="eastAsia" w:ascii="仿宋_GB2312" w:hAnsi="宋体" w:eastAsia="仿宋_GB2312" w:cs="微软雅黑"/>
                <w:szCs w:val="21"/>
              </w:rPr>
              <w:t>国学19场主讲嘉宾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5" w:hRule="atLeast"/>
          <w:jc w:val="center"/>
        </w:trPr>
        <w:tc>
          <w:tcPr>
            <w:tcW w:w="886"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hint="eastAsia" w:ascii="仿宋_GB2312" w:eastAsia="仿宋_GB2312"/>
                <w:szCs w:val="21"/>
              </w:rPr>
            </w:pPr>
            <w:r>
              <w:rPr>
                <w:rFonts w:hint="eastAsia" w:ascii="仿宋_GB2312" w:eastAsia="仿宋_GB2312"/>
                <w:szCs w:val="21"/>
              </w:rPr>
              <w:t>34</w:t>
            </w:r>
          </w:p>
        </w:tc>
        <w:tc>
          <w:tcPr>
            <w:tcW w:w="3437"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rFonts w:hint="eastAsia" w:ascii="仿宋_GB2312" w:hAnsi="宋体" w:eastAsia="仿宋_GB2312" w:cs="宋体"/>
                <w:kern w:val="0"/>
                <w:szCs w:val="21"/>
              </w:rPr>
            </w:pPr>
            <w:r>
              <w:rPr>
                <w:rFonts w:hint="eastAsia" w:ascii="仿宋_GB2312" w:hAnsi="宋体" w:eastAsia="仿宋_GB2312" w:cs="微软雅黑"/>
                <w:szCs w:val="21"/>
              </w:rPr>
              <w:t>企业人本管理与人际沟通</w:t>
            </w:r>
          </w:p>
        </w:tc>
        <w:tc>
          <w:tcPr>
            <w:tcW w:w="1008"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hint="eastAsia" w:ascii="仿宋_GB2312" w:eastAsia="仿宋_GB2312"/>
                <w:szCs w:val="21"/>
              </w:rPr>
            </w:pPr>
            <w:r>
              <w:rPr>
                <w:rFonts w:hint="eastAsia" w:ascii="仿宋_GB2312" w:hAnsi="宋体" w:eastAsia="仿宋_GB2312"/>
                <w:szCs w:val="21"/>
              </w:rPr>
              <w:t>1天</w:t>
            </w:r>
          </w:p>
        </w:tc>
        <w:tc>
          <w:tcPr>
            <w:tcW w:w="1238"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hint="eastAsia" w:ascii="仿宋_GB2312" w:eastAsia="仿宋_GB2312"/>
                <w:szCs w:val="21"/>
              </w:rPr>
            </w:pPr>
            <w:r>
              <w:rPr>
                <w:rFonts w:hint="eastAsia" w:ascii="仿宋_GB2312" w:eastAsia="仿宋_GB2312"/>
                <w:szCs w:val="21"/>
              </w:rPr>
              <w:t>朱  明</w:t>
            </w:r>
          </w:p>
        </w:tc>
        <w:tc>
          <w:tcPr>
            <w:tcW w:w="2992" w:type="dxa"/>
            <w:tcBorders>
              <w:top w:val="single" w:color="000000" w:sz="4" w:space="0"/>
              <w:left w:val="single" w:color="000000" w:sz="4" w:space="0"/>
              <w:bottom w:val="single" w:color="000000" w:sz="4" w:space="0"/>
              <w:right w:val="single" w:color="000000" w:sz="4" w:space="0"/>
            </w:tcBorders>
            <w:vAlign w:val="center"/>
          </w:tcPr>
          <w:p>
            <w:pPr>
              <w:spacing w:line="320" w:lineRule="exact"/>
              <w:rPr>
                <w:rFonts w:hint="eastAsia" w:ascii="仿宋_GB2312" w:eastAsia="仿宋_GB2312"/>
                <w:szCs w:val="21"/>
              </w:rPr>
            </w:pPr>
            <w:r>
              <w:rPr>
                <w:rFonts w:hint="eastAsia" w:ascii="仿宋_GB2312" w:hAnsi="宋体" w:eastAsia="仿宋_GB2312" w:cs="Arial"/>
                <w:szCs w:val="21"/>
              </w:rPr>
              <w:t>上海商学院教授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5" w:hRule="atLeast"/>
          <w:jc w:val="center"/>
        </w:trPr>
        <w:tc>
          <w:tcPr>
            <w:tcW w:w="886"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hint="eastAsia" w:ascii="仿宋_GB2312" w:eastAsia="仿宋_GB2312"/>
                <w:szCs w:val="21"/>
              </w:rPr>
            </w:pPr>
            <w:r>
              <w:rPr>
                <w:rFonts w:hint="eastAsia" w:ascii="仿宋_GB2312" w:eastAsia="仿宋_GB2312"/>
                <w:szCs w:val="21"/>
              </w:rPr>
              <w:t>35</w:t>
            </w:r>
          </w:p>
        </w:tc>
        <w:tc>
          <w:tcPr>
            <w:tcW w:w="3437"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rFonts w:hint="eastAsia" w:ascii="仿宋_GB2312" w:hAnsi="宋体" w:eastAsia="仿宋_GB2312" w:cs="宋体"/>
                <w:kern w:val="0"/>
                <w:szCs w:val="21"/>
              </w:rPr>
            </w:pPr>
            <w:r>
              <w:rPr>
                <w:rFonts w:hint="eastAsia" w:ascii="仿宋_GB2312" w:hAnsi="宋体" w:eastAsia="仿宋_GB2312" w:cs="宋体"/>
                <w:kern w:val="0"/>
                <w:szCs w:val="21"/>
              </w:rPr>
              <w:t>企业管理者的</w:t>
            </w:r>
            <w:r>
              <w:rPr>
                <w:rFonts w:hint="eastAsia" w:ascii="仿宋_GB2312" w:hAnsi="宋体" w:eastAsia="仿宋_GB2312" w:cs="微软雅黑"/>
                <w:szCs w:val="21"/>
              </w:rPr>
              <w:t>心理压力缓解与调适</w:t>
            </w:r>
          </w:p>
        </w:tc>
        <w:tc>
          <w:tcPr>
            <w:tcW w:w="1008"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hint="eastAsia" w:ascii="仿宋_GB2312" w:eastAsia="仿宋_GB2312"/>
                <w:szCs w:val="21"/>
              </w:rPr>
            </w:pPr>
            <w:r>
              <w:rPr>
                <w:rFonts w:hint="eastAsia" w:ascii="仿宋_GB2312" w:hAnsi="宋体" w:eastAsia="仿宋_GB2312"/>
                <w:szCs w:val="21"/>
              </w:rPr>
              <w:t>1天</w:t>
            </w:r>
          </w:p>
        </w:tc>
        <w:tc>
          <w:tcPr>
            <w:tcW w:w="1238"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hint="eastAsia" w:ascii="仿宋_GB2312" w:eastAsia="仿宋_GB2312"/>
                <w:szCs w:val="21"/>
              </w:rPr>
            </w:pPr>
            <w:r>
              <w:rPr>
                <w:rFonts w:hint="eastAsia" w:ascii="仿宋_GB2312" w:eastAsia="仿宋_GB2312"/>
                <w:szCs w:val="21"/>
              </w:rPr>
              <w:t>吴  双</w:t>
            </w:r>
          </w:p>
        </w:tc>
        <w:tc>
          <w:tcPr>
            <w:tcW w:w="2992" w:type="dxa"/>
            <w:tcBorders>
              <w:top w:val="single" w:color="000000" w:sz="4" w:space="0"/>
              <w:left w:val="single" w:color="000000" w:sz="4" w:space="0"/>
              <w:bottom w:val="single" w:color="000000" w:sz="4" w:space="0"/>
              <w:right w:val="single" w:color="000000" w:sz="4" w:space="0"/>
            </w:tcBorders>
            <w:vAlign w:val="center"/>
          </w:tcPr>
          <w:p>
            <w:pPr>
              <w:spacing w:line="320" w:lineRule="exact"/>
              <w:rPr>
                <w:rFonts w:hint="eastAsia" w:ascii="仿宋_GB2312" w:eastAsia="仿宋_GB2312"/>
                <w:szCs w:val="21"/>
              </w:rPr>
            </w:pPr>
            <w:r>
              <w:rPr>
                <w:rFonts w:hint="eastAsia" w:ascii="仿宋_GB2312" w:hAnsi="宋体" w:eastAsia="仿宋_GB2312"/>
                <w:szCs w:val="21"/>
              </w:rPr>
              <w:t>注册心理咨询师，</w:t>
            </w:r>
            <w:r>
              <w:rPr>
                <w:rFonts w:hint="eastAsia" w:ascii="仿宋_GB2312" w:hAnsi="宋体" w:eastAsia="仿宋_GB2312"/>
                <w:bCs/>
                <w:szCs w:val="21"/>
              </w:rPr>
              <w:t>上海人事经理研究中心心理研究室主任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5" w:hRule="atLeast"/>
          <w:jc w:val="center"/>
        </w:trPr>
        <w:tc>
          <w:tcPr>
            <w:tcW w:w="886"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hint="eastAsia" w:ascii="仿宋_GB2312" w:eastAsia="仿宋_GB2312"/>
                <w:szCs w:val="21"/>
              </w:rPr>
            </w:pPr>
            <w:r>
              <w:rPr>
                <w:rFonts w:hint="eastAsia" w:ascii="仿宋_GB2312" w:eastAsia="仿宋_GB2312"/>
                <w:szCs w:val="21"/>
              </w:rPr>
              <w:t>36</w:t>
            </w:r>
          </w:p>
        </w:tc>
        <w:tc>
          <w:tcPr>
            <w:tcW w:w="3437"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rFonts w:hint="eastAsia" w:ascii="仿宋_GB2312" w:eastAsia="仿宋_GB2312"/>
                <w:szCs w:val="21"/>
              </w:rPr>
            </w:pPr>
            <w:r>
              <w:rPr>
                <w:rFonts w:hint="eastAsia" w:ascii="仿宋_GB2312" w:hAnsi="宋体" w:eastAsia="仿宋_GB2312" w:cs="宋体"/>
                <w:kern w:val="0"/>
                <w:szCs w:val="21"/>
              </w:rPr>
              <w:t>现代企业管理者的领导艺术与魅力塑造</w:t>
            </w:r>
          </w:p>
        </w:tc>
        <w:tc>
          <w:tcPr>
            <w:tcW w:w="1008"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hint="eastAsia" w:ascii="仿宋_GB2312" w:eastAsia="仿宋_GB2312"/>
                <w:szCs w:val="21"/>
              </w:rPr>
            </w:pPr>
            <w:r>
              <w:rPr>
                <w:rFonts w:hint="eastAsia" w:ascii="仿宋_GB2312" w:hAnsi="宋体" w:eastAsia="仿宋_GB2312"/>
                <w:szCs w:val="21"/>
              </w:rPr>
              <w:t>1天</w:t>
            </w:r>
          </w:p>
        </w:tc>
        <w:tc>
          <w:tcPr>
            <w:tcW w:w="1238"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hint="eastAsia" w:ascii="仿宋_GB2312" w:eastAsia="仿宋_GB2312"/>
                <w:szCs w:val="21"/>
              </w:rPr>
            </w:pPr>
            <w:r>
              <w:rPr>
                <w:rFonts w:hint="eastAsia" w:ascii="仿宋_GB2312" w:eastAsia="仿宋_GB2312"/>
                <w:szCs w:val="21"/>
              </w:rPr>
              <w:t>谌  仪</w:t>
            </w:r>
          </w:p>
        </w:tc>
        <w:tc>
          <w:tcPr>
            <w:tcW w:w="2992"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rPr>
                <w:rFonts w:hint="eastAsia" w:ascii="仿宋_GB2312" w:hAnsi="宋体" w:eastAsia="仿宋_GB2312"/>
                <w:bCs/>
                <w:szCs w:val="21"/>
              </w:rPr>
            </w:pPr>
            <w:r>
              <w:rPr>
                <w:rFonts w:hint="eastAsia" w:ascii="仿宋_GB2312" w:hAnsi="宋体" w:eastAsia="仿宋_GB2312"/>
                <w:bCs/>
                <w:szCs w:val="21"/>
              </w:rPr>
              <w:t>高级职业经理人、高级培训师GHE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5" w:hRule="atLeast"/>
          <w:jc w:val="center"/>
        </w:trPr>
        <w:tc>
          <w:tcPr>
            <w:tcW w:w="9561" w:type="dxa"/>
            <w:gridSpan w:val="5"/>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rFonts w:hint="eastAsia" w:ascii="仿宋_GB2312" w:hAnsi="宋体" w:eastAsia="仿宋_GB2312"/>
                <w:szCs w:val="21"/>
              </w:rPr>
            </w:pPr>
            <w:r>
              <w:rPr>
                <w:rFonts w:hint="eastAsia" w:ascii="楷体_GB2312" w:hAnsi="宋体" w:eastAsia="楷体_GB2312"/>
                <w:b/>
                <w:szCs w:val="21"/>
              </w:rPr>
              <w:t>第八模块   移动教学（3天）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5" w:hRule="atLeast"/>
          <w:jc w:val="center"/>
        </w:trPr>
        <w:tc>
          <w:tcPr>
            <w:tcW w:w="886"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hint="eastAsia" w:ascii="仿宋_GB2312" w:eastAsia="仿宋_GB2312"/>
                <w:szCs w:val="21"/>
              </w:rPr>
            </w:pPr>
            <w:r>
              <w:rPr>
                <w:rFonts w:hint="eastAsia" w:ascii="仿宋_GB2312" w:eastAsia="仿宋_GB2312"/>
                <w:szCs w:val="21"/>
              </w:rPr>
              <w:t>37</w:t>
            </w:r>
          </w:p>
        </w:tc>
        <w:tc>
          <w:tcPr>
            <w:tcW w:w="3437"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rFonts w:hint="eastAsia" w:ascii="仿宋_GB2312" w:eastAsia="仿宋_GB2312"/>
                <w:szCs w:val="21"/>
              </w:rPr>
            </w:pPr>
            <w:r>
              <w:rPr>
                <w:rFonts w:hint="eastAsia" w:ascii="仿宋_GB2312" w:hAnsi="宋体" w:eastAsia="仿宋_GB2312" w:cs="宋体"/>
                <w:kern w:val="0"/>
                <w:szCs w:val="21"/>
              </w:rPr>
              <w:t>走进上海交大先进产业技术研究院</w:t>
            </w:r>
          </w:p>
        </w:tc>
        <w:tc>
          <w:tcPr>
            <w:tcW w:w="1008"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hint="eastAsia" w:ascii="仿宋_GB2312" w:eastAsia="仿宋_GB2312"/>
                <w:szCs w:val="21"/>
              </w:rPr>
            </w:pPr>
            <w:r>
              <w:rPr>
                <w:rFonts w:hint="eastAsia" w:ascii="仿宋_GB2312" w:hAnsi="宋体" w:eastAsia="仿宋_GB2312"/>
                <w:szCs w:val="21"/>
              </w:rPr>
              <w:t>0</w:t>
            </w:r>
            <w:r>
              <w:rPr>
                <w:rFonts w:hint="eastAsia" w:ascii="仿宋_GB2312" w:hAnsi="微软雅黑" w:eastAsia="仿宋_GB2312"/>
                <w:szCs w:val="21"/>
              </w:rPr>
              <w:t>.5</w:t>
            </w:r>
            <w:r>
              <w:rPr>
                <w:rFonts w:hint="eastAsia" w:ascii="仿宋_GB2312" w:hAnsi="宋体" w:eastAsia="仿宋_GB2312"/>
                <w:szCs w:val="21"/>
              </w:rPr>
              <w:t>天</w:t>
            </w:r>
          </w:p>
        </w:tc>
        <w:tc>
          <w:tcPr>
            <w:tcW w:w="1238"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hint="eastAsia" w:ascii="仿宋_GB2312" w:eastAsia="仿宋_GB2312"/>
                <w:szCs w:val="21"/>
              </w:rPr>
            </w:pPr>
            <w:r>
              <w:rPr>
                <w:rFonts w:hint="eastAsia" w:ascii="仿宋_GB2312" w:eastAsia="仿宋_GB2312"/>
                <w:szCs w:val="21"/>
              </w:rPr>
              <w:t>陶宏志</w:t>
            </w:r>
          </w:p>
        </w:tc>
        <w:tc>
          <w:tcPr>
            <w:tcW w:w="2992"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rFonts w:hint="eastAsia" w:ascii="仿宋_GB2312" w:eastAsia="仿宋_GB2312"/>
                <w:szCs w:val="21"/>
              </w:rPr>
            </w:pPr>
            <w:r>
              <w:rPr>
                <w:rFonts w:hint="eastAsia" w:ascii="仿宋_GB2312" w:hAnsi="Arial" w:eastAsia="仿宋_GB2312" w:cs="Arial"/>
                <w:szCs w:val="21"/>
              </w:rPr>
              <w:t>上海交通大学先进产业技术研究院副院长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5" w:hRule="atLeast"/>
          <w:jc w:val="center"/>
        </w:trPr>
        <w:tc>
          <w:tcPr>
            <w:tcW w:w="886"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hint="eastAsia" w:ascii="仿宋_GB2312" w:eastAsia="仿宋_GB2312"/>
                <w:szCs w:val="21"/>
              </w:rPr>
            </w:pPr>
            <w:r>
              <w:rPr>
                <w:rFonts w:hint="eastAsia" w:ascii="仿宋_GB2312" w:eastAsia="仿宋_GB2312"/>
                <w:szCs w:val="21"/>
              </w:rPr>
              <w:t>38</w:t>
            </w:r>
          </w:p>
        </w:tc>
        <w:tc>
          <w:tcPr>
            <w:tcW w:w="3437"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rFonts w:hint="eastAsia" w:ascii="仿宋_GB2312" w:eastAsia="仿宋_GB2312"/>
                <w:szCs w:val="21"/>
              </w:rPr>
            </w:pPr>
            <w:r>
              <w:rPr>
                <w:rFonts w:hint="eastAsia" w:ascii="仿宋_GB2312" w:hAnsi="宋体" w:eastAsia="仿宋_GB2312"/>
                <w:bCs/>
                <w:szCs w:val="21"/>
              </w:rPr>
              <w:t>上海电气——临港重型机械装备有限公司</w:t>
            </w:r>
          </w:p>
        </w:tc>
        <w:tc>
          <w:tcPr>
            <w:tcW w:w="1008"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hint="eastAsia" w:ascii="仿宋_GB2312" w:eastAsia="仿宋_GB2312"/>
                <w:szCs w:val="21"/>
              </w:rPr>
            </w:pPr>
            <w:r>
              <w:rPr>
                <w:rFonts w:hint="eastAsia" w:ascii="仿宋_GB2312" w:hAnsi="宋体" w:eastAsia="仿宋_GB2312"/>
                <w:szCs w:val="21"/>
              </w:rPr>
              <w:t>0</w:t>
            </w:r>
            <w:r>
              <w:rPr>
                <w:rFonts w:hint="eastAsia" w:ascii="仿宋_GB2312" w:hAnsi="微软雅黑" w:eastAsia="仿宋_GB2312"/>
                <w:szCs w:val="21"/>
              </w:rPr>
              <w:t>.5</w:t>
            </w:r>
            <w:r>
              <w:rPr>
                <w:rFonts w:hint="eastAsia" w:ascii="仿宋_GB2312" w:hAnsi="宋体" w:eastAsia="仿宋_GB2312"/>
                <w:szCs w:val="21"/>
              </w:rPr>
              <w:t>天</w:t>
            </w:r>
          </w:p>
        </w:tc>
        <w:tc>
          <w:tcPr>
            <w:tcW w:w="1238"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hint="eastAsia" w:ascii="仿宋_GB2312" w:eastAsia="仿宋_GB2312"/>
                <w:szCs w:val="21"/>
              </w:rPr>
            </w:pPr>
            <w:r>
              <w:rPr>
                <w:rFonts w:hint="eastAsia" w:ascii="仿宋_GB2312" w:eastAsia="仿宋_GB2312"/>
                <w:szCs w:val="21"/>
              </w:rPr>
              <w:t>黄  瓯</w:t>
            </w:r>
          </w:p>
        </w:tc>
        <w:tc>
          <w:tcPr>
            <w:tcW w:w="2992"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rFonts w:hint="eastAsia" w:ascii="仿宋_GB2312" w:eastAsia="仿宋_GB2312"/>
                <w:szCs w:val="21"/>
              </w:rPr>
            </w:pPr>
            <w:r>
              <w:rPr>
                <w:rFonts w:hint="eastAsia" w:ascii="仿宋_GB2312" w:hAnsi="宋体" w:eastAsia="仿宋_GB2312"/>
                <w:kern w:val="0"/>
                <w:szCs w:val="21"/>
              </w:rPr>
              <w:t>上海电气集团股份有限公司执行董事、副总裁、首席技术官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5" w:hRule="atLeast"/>
          <w:jc w:val="center"/>
        </w:trPr>
        <w:tc>
          <w:tcPr>
            <w:tcW w:w="886"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hint="eastAsia" w:ascii="仿宋_GB2312" w:eastAsia="仿宋_GB2312"/>
                <w:szCs w:val="21"/>
              </w:rPr>
            </w:pPr>
            <w:r>
              <w:rPr>
                <w:rFonts w:hint="eastAsia" w:ascii="仿宋_GB2312" w:eastAsia="仿宋_GB2312"/>
                <w:szCs w:val="21"/>
              </w:rPr>
              <w:t>39</w:t>
            </w:r>
          </w:p>
        </w:tc>
        <w:tc>
          <w:tcPr>
            <w:tcW w:w="3437"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rFonts w:hint="eastAsia" w:ascii="仿宋_GB2312" w:eastAsia="仿宋_GB2312"/>
                <w:szCs w:val="21"/>
              </w:rPr>
            </w:pPr>
            <w:r>
              <w:rPr>
                <w:rFonts w:hint="eastAsia" w:ascii="仿宋_GB2312" w:hAnsi="宋体" w:eastAsia="仿宋_GB2312" w:cs="微软雅黑"/>
                <w:szCs w:val="21"/>
              </w:rPr>
              <w:t>中国（上海）自由贸易试验区</w:t>
            </w:r>
          </w:p>
        </w:tc>
        <w:tc>
          <w:tcPr>
            <w:tcW w:w="1008"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hint="eastAsia" w:ascii="仿宋_GB2312" w:eastAsia="仿宋_GB2312"/>
                <w:szCs w:val="21"/>
              </w:rPr>
            </w:pPr>
            <w:r>
              <w:rPr>
                <w:rFonts w:hint="eastAsia" w:ascii="仿宋_GB2312" w:hAnsi="宋体" w:eastAsia="仿宋_GB2312"/>
                <w:szCs w:val="21"/>
              </w:rPr>
              <w:t>0</w:t>
            </w:r>
            <w:r>
              <w:rPr>
                <w:rFonts w:hint="eastAsia" w:ascii="仿宋_GB2312" w:hAnsi="微软雅黑" w:eastAsia="仿宋_GB2312"/>
                <w:szCs w:val="21"/>
              </w:rPr>
              <w:t>.5</w:t>
            </w:r>
            <w:r>
              <w:rPr>
                <w:rFonts w:hint="eastAsia" w:ascii="仿宋_GB2312" w:hAnsi="宋体" w:eastAsia="仿宋_GB2312"/>
                <w:szCs w:val="21"/>
              </w:rPr>
              <w:t>天</w:t>
            </w:r>
          </w:p>
        </w:tc>
        <w:tc>
          <w:tcPr>
            <w:tcW w:w="1238"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hint="eastAsia" w:ascii="仿宋_GB2312" w:eastAsia="仿宋_GB2312"/>
                <w:szCs w:val="21"/>
              </w:rPr>
            </w:pPr>
            <w:r>
              <w:rPr>
                <w:rFonts w:hint="eastAsia" w:ascii="仿宋_GB2312" w:eastAsia="仿宋_GB2312"/>
                <w:szCs w:val="21"/>
              </w:rPr>
              <w:t>1.陶惠民</w:t>
            </w:r>
          </w:p>
          <w:p>
            <w:pPr>
              <w:spacing w:line="320" w:lineRule="exact"/>
              <w:jc w:val="center"/>
              <w:rPr>
                <w:rFonts w:hint="eastAsia" w:ascii="仿宋_GB2312" w:eastAsia="仿宋_GB2312"/>
                <w:szCs w:val="21"/>
              </w:rPr>
            </w:pPr>
            <w:r>
              <w:rPr>
                <w:rFonts w:hint="eastAsia" w:ascii="仿宋_GB2312" w:eastAsia="仿宋_GB2312"/>
                <w:szCs w:val="21"/>
              </w:rPr>
              <w:t>2.宋锦标</w:t>
            </w:r>
          </w:p>
        </w:tc>
        <w:tc>
          <w:tcPr>
            <w:tcW w:w="2992"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rFonts w:hint="eastAsia" w:ascii="仿宋_GB2312" w:hAnsi="Arial" w:eastAsia="仿宋_GB2312" w:cs="Arial"/>
                <w:szCs w:val="21"/>
              </w:rPr>
            </w:pPr>
            <w:r>
              <w:rPr>
                <w:rFonts w:hint="eastAsia" w:ascii="仿宋_GB2312" w:hAnsi="Arial" w:eastAsia="仿宋_GB2312" w:cs="Arial"/>
                <w:szCs w:val="21"/>
              </w:rPr>
              <w:t>1.上海市浦东现代物流行业协会秘书长</w:t>
            </w:r>
          </w:p>
          <w:p>
            <w:pPr>
              <w:spacing w:line="320" w:lineRule="exact"/>
              <w:jc w:val="left"/>
              <w:rPr>
                <w:rFonts w:hint="eastAsia" w:ascii="仿宋_GB2312" w:eastAsia="仿宋_GB2312"/>
                <w:szCs w:val="21"/>
              </w:rPr>
            </w:pPr>
            <w:r>
              <w:rPr>
                <w:rFonts w:hint="eastAsia" w:ascii="仿宋_GB2312" w:hAnsi="Arial" w:eastAsia="仿宋_GB2312" w:cs="Arial"/>
                <w:szCs w:val="21"/>
              </w:rPr>
              <w:t>2.</w:t>
            </w:r>
            <w:r>
              <w:rPr>
                <w:rFonts w:hint="eastAsia" w:ascii="仿宋_GB2312" w:hAnsi="宋体" w:eastAsia="仿宋_GB2312" w:cs="宋体"/>
                <w:kern w:val="0"/>
                <w:szCs w:val="21"/>
              </w:rPr>
              <w:t>上海市商务委综合处处长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5" w:hRule="atLeast"/>
          <w:jc w:val="center"/>
        </w:trPr>
        <w:tc>
          <w:tcPr>
            <w:tcW w:w="886"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hint="eastAsia" w:ascii="仿宋_GB2312" w:eastAsia="仿宋_GB2312"/>
                <w:szCs w:val="21"/>
              </w:rPr>
            </w:pPr>
            <w:r>
              <w:rPr>
                <w:rFonts w:hint="eastAsia" w:ascii="仿宋_GB2312" w:eastAsia="仿宋_GB2312"/>
                <w:szCs w:val="21"/>
              </w:rPr>
              <w:t>40</w:t>
            </w:r>
          </w:p>
        </w:tc>
        <w:tc>
          <w:tcPr>
            <w:tcW w:w="3437"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rFonts w:hint="eastAsia" w:ascii="仿宋_GB2312" w:eastAsia="仿宋_GB2312"/>
                <w:szCs w:val="21"/>
              </w:rPr>
            </w:pPr>
            <w:r>
              <w:rPr>
                <w:rFonts w:hint="eastAsia" w:ascii="仿宋_GB2312" w:hAnsi="宋体" w:eastAsia="仿宋_GB2312" w:cs="宋体"/>
                <w:kern w:val="0"/>
                <w:szCs w:val="21"/>
              </w:rPr>
              <w:t>企业家异地互动交流（初步拟定对象为苏州地区中小企业家）</w:t>
            </w:r>
          </w:p>
        </w:tc>
        <w:tc>
          <w:tcPr>
            <w:tcW w:w="1008"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hint="eastAsia" w:ascii="仿宋_GB2312" w:eastAsia="仿宋_GB2312"/>
                <w:szCs w:val="21"/>
              </w:rPr>
            </w:pPr>
            <w:r>
              <w:rPr>
                <w:rFonts w:hint="eastAsia" w:ascii="仿宋_GB2312" w:hAnsi="宋体" w:eastAsia="仿宋_GB2312"/>
                <w:szCs w:val="21"/>
              </w:rPr>
              <w:t>1天</w:t>
            </w:r>
          </w:p>
        </w:tc>
        <w:tc>
          <w:tcPr>
            <w:tcW w:w="1238"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hint="eastAsia" w:ascii="仿宋_GB2312" w:eastAsia="仿宋_GB2312"/>
                <w:szCs w:val="21"/>
              </w:rPr>
            </w:pPr>
            <w:r>
              <w:rPr>
                <w:rFonts w:hint="eastAsia" w:ascii="仿宋_GB2312" w:eastAsia="仿宋_GB2312"/>
                <w:szCs w:val="21"/>
              </w:rPr>
              <w:t>陈  述</w:t>
            </w:r>
          </w:p>
        </w:tc>
        <w:tc>
          <w:tcPr>
            <w:tcW w:w="2992"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rFonts w:hint="eastAsia" w:ascii="仿宋_GB2312" w:eastAsia="仿宋_GB2312"/>
                <w:szCs w:val="21"/>
              </w:rPr>
            </w:pPr>
            <w:r>
              <w:rPr>
                <w:rFonts w:hint="eastAsia" w:ascii="仿宋_GB2312" w:eastAsia="仿宋_GB2312"/>
                <w:szCs w:val="21"/>
              </w:rPr>
              <w:t>苏州干部学院继续教育处副处长、教授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45" w:hRule="atLeast"/>
          <w:jc w:val="center"/>
        </w:trPr>
        <w:tc>
          <w:tcPr>
            <w:tcW w:w="886" w:type="dxa"/>
            <w:vMerge w:val="restart"/>
            <w:tcBorders>
              <w:top w:val="single" w:color="000000" w:sz="4" w:space="0"/>
              <w:left w:val="single" w:color="000000" w:sz="4" w:space="0"/>
              <w:right w:val="single" w:color="000000" w:sz="4" w:space="0"/>
            </w:tcBorders>
            <w:vAlign w:val="center"/>
          </w:tcPr>
          <w:p>
            <w:pPr>
              <w:spacing w:line="320" w:lineRule="exact"/>
              <w:jc w:val="center"/>
              <w:rPr>
                <w:rFonts w:hint="eastAsia" w:ascii="仿宋_GB2312" w:eastAsia="仿宋_GB2312"/>
                <w:szCs w:val="21"/>
              </w:rPr>
            </w:pPr>
            <w:r>
              <w:rPr>
                <w:rFonts w:hint="eastAsia" w:ascii="仿宋_GB2312" w:eastAsia="仿宋_GB2312"/>
                <w:szCs w:val="21"/>
              </w:rPr>
              <w:t>41</w:t>
            </w:r>
          </w:p>
        </w:tc>
        <w:tc>
          <w:tcPr>
            <w:tcW w:w="3437" w:type="dxa"/>
            <w:vMerge w:val="restart"/>
            <w:tcBorders>
              <w:top w:val="single" w:color="000000" w:sz="4" w:space="0"/>
              <w:left w:val="single" w:color="000000" w:sz="4" w:space="0"/>
              <w:right w:val="single" w:color="000000" w:sz="4" w:space="0"/>
            </w:tcBorders>
            <w:vAlign w:val="center"/>
          </w:tcPr>
          <w:p>
            <w:pPr>
              <w:spacing w:line="320" w:lineRule="exact"/>
              <w:jc w:val="left"/>
              <w:rPr>
                <w:rFonts w:hint="eastAsia" w:ascii="仿宋_GB2312" w:eastAsia="仿宋_GB2312"/>
                <w:szCs w:val="21"/>
              </w:rPr>
            </w:pPr>
            <w:r>
              <w:rPr>
                <w:rFonts w:hint="eastAsia" w:ascii="仿宋_GB2312" w:hAnsi="宋体" w:eastAsia="仿宋_GB2312" w:cs="宋体"/>
                <w:kern w:val="0"/>
                <w:szCs w:val="21"/>
              </w:rPr>
              <w:t>“一带一路”与2018年宏观经济形势分析暨</w:t>
            </w:r>
            <w:r>
              <w:rPr>
                <w:rFonts w:hint="eastAsia" w:ascii="仿宋_GB2312" w:eastAsia="仿宋_GB2312"/>
                <w:szCs w:val="21"/>
              </w:rPr>
              <w:t>结业典礼</w:t>
            </w:r>
          </w:p>
        </w:tc>
        <w:tc>
          <w:tcPr>
            <w:tcW w:w="1008" w:type="dxa"/>
            <w:vMerge w:val="restart"/>
            <w:tcBorders>
              <w:top w:val="single" w:color="000000" w:sz="4" w:space="0"/>
              <w:left w:val="single" w:color="000000" w:sz="4" w:space="0"/>
              <w:right w:val="single" w:color="000000" w:sz="4" w:space="0"/>
            </w:tcBorders>
            <w:vAlign w:val="center"/>
          </w:tcPr>
          <w:p>
            <w:pPr>
              <w:spacing w:line="320" w:lineRule="exact"/>
              <w:jc w:val="center"/>
              <w:rPr>
                <w:rFonts w:hint="eastAsia" w:ascii="仿宋_GB2312" w:eastAsia="仿宋_GB2312"/>
                <w:szCs w:val="21"/>
              </w:rPr>
            </w:pPr>
            <w:r>
              <w:rPr>
                <w:rFonts w:hint="eastAsia" w:ascii="仿宋_GB2312" w:hAnsi="宋体" w:eastAsia="仿宋_GB2312"/>
                <w:szCs w:val="21"/>
              </w:rPr>
              <w:t>0</w:t>
            </w:r>
            <w:r>
              <w:rPr>
                <w:rFonts w:hint="eastAsia" w:ascii="仿宋_GB2312" w:hAnsi="微软雅黑" w:eastAsia="仿宋_GB2312"/>
                <w:szCs w:val="21"/>
              </w:rPr>
              <w:t>.5</w:t>
            </w:r>
            <w:r>
              <w:rPr>
                <w:rFonts w:hint="eastAsia" w:ascii="仿宋_GB2312" w:hAnsi="宋体" w:eastAsia="仿宋_GB2312"/>
                <w:szCs w:val="21"/>
              </w:rPr>
              <w:t>天</w:t>
            </w:r>
          </w:p>
        </w:tc>
        <w:tc>
          <w:tcPr>
            <w:tcW w:w="1238" w:type="dxa"/>
            <w:vMerge w:val="restart"/>
            <w:tcBorders>
              <w:top w:val="single" w:color="000000" w:sz="4" w:space="0"/>
              <w:left w:val="single" w:color="000000" w:sz="4" w:space="0"/>
              <w:right w:val="single" w:color="000000" w:sz="4" w:space="0"/>
            </w:tcBorders>
            <w:vAlign w:val="center"/>
          </w:tcPr>
          <w:p>
            <w:pPr>
              <w:spacing w:line="320" w:lineRule="exact"/>
              <w:jc w:val="center"/>
              <w:rPr>
                <w:rFonts w:hint="eastAsia" w:ascii="仿宋_GB2312" w:eastAsia="仿宋_GB2312"/>
                <w:szCs w:val="21"/>
              </w:rPr>
            </w:pPr>
            <w:r>
              <w:rPr>
                <w:rFonts w:hint="eastAsia" w:ascii="仿宋_GB2312" w:eastAsia="仿宋_GB2312"/>
                <w:szCs w:val="21"/>
              </w:rPr>
              <w:t>凌国平</w:t>
            </w:r>
          </w:p>
        </w:tc>
        <w:tc>
          <w:tcPr>
            <w:tcW w:w="2992" w:type="dxa"/>
            <w:tcBorders>
              <w:top w:val="single" w:color="000000" w:sz="4" w:space="0"/>
              <w:left w:val="single" w:color="000000" w:sz="4" w:space="0"/>
              <w:bottom w:val="single" w:color="auto" w:sz="4" w:space="0"/>
              <w:right w:val="single" w:color="000000" w:sz="4" w:space="0"/>
            </w:tcBorders>
            <w:vAlign w:val="center"/>
          </w:tcPr>
          <w:p>
            <w:pPr>
              <w:spacing w:line="320" w:lineRule="exact"/>
              <w:jc w:val="left"/>
              <w:rPr>
                <w:rFonts w:hint="eastAsia" w:ascii="仿宋_GB2312" w:eastAsia="仿宋_GB2312"/>
                <w:szCs w:val="21"/>
              </w:rPr>
            </w:pPr>
            <w:r>
              <w:rPr>
                <w:rFonts w:hint="eastAsia" w:ascii="仿宋_GB2312" w:hAnsi="宋体" w:eastAsia="仿宋_GB2312"/>
                <w:kern w:val="0"/>
                <w:szCs w:val="21"/>
              </w:rPr>
              <w:t>原上海大学经济管理中心副主任，教授。市政府重大决策咨询项目专家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0" w:hRule="atLeast"/>
          <w:jc w:val="center"/>
        </w:trPr>
        <w:tc>
          <w:tcPr>
            <w:tcW w:w="886" w:type="dxa"/>
            <w:vMerge w:val="continue"/>
            <w:tcBorders>
              <w:left w:val="single" w:color="000000" w:sz="4" w:space="0"/>
              <w:bottom w:val="single" w:color="000000" w:sz="4" w:space="0"/>
              <w:right w:val="single" w:color="000000" w:sz="4" w:space="0"/>
            </w:tcBorders>
            <w:vAlign w:val="center"/>
          </w:tcPr>
          <w:p>
            <w:pPr>
              <w:spacing w:line="320" w:lineRule="exact"/>
              <w:jc w:val="center"/>
              <w:rPr>
                <w:rFonts w:hint="eastAsia" w:ascii="仿宋_GB2312" w:eastAsia="仿宋_GB2312"/>
                <w:szCs w:val="21"/>
              </w:rPr>
            </w:pPr>
          </w:p>
        </w:tc>
        <w:tc>
          <w:tcPr>
            <w:tcW w:w="3437" w:type="dxa"/>
            <w:vMerge w:val="continue"/>
            <w:tcBorders>
              <w:left w:val="single" w:color="000000" w:sz="4" w:space="0"/>
              <w:bottom w:val="single" w:color="000000" w:sz="4" w:space="0"/>
              <w:right w:val="single" w:color="000000" w:sz="4" w:space="0"/>
            </w:tcBorders>
            <w:vAlign w:val="center"/>
          </w:tcPr>
          <w:p>
            <w:pPr>
              <w:spacing w:line="320" w:lineRule="exact"/>
              <w:jc w:val="left"/>
              <w:rPr>
                <w:rFonts w:hint="eastAsia" w:ascii="仿宋_GB2312" w:hAnsi="宋体" w:eastAsia="仿宋_GB2312" w:cs="宋体"/>
                <w:kern w:val="0"/>
                <w:szCs w:val="21"/>
              </w:rPr>
            </w:pPr>
          </w:p>
        </w:tc>
        <w:tc>
          <w:tcPr>
            <w:tcW w:w="1008" w:type="dxa"/>
            <w:vMerge w:val="continue"/>
            <w:tcBorders>
              <w:left w:val="single" w:color="000000" w:sz="4" w:space="0"/>
              <w:bottom w:val="single" w:color="000000" w:sz="4" w:space="0"/>
              <w:right w:val="single" w:color="000000" w:sz="4" w:space="0"/>
            </w:tcBorders>
            <w:vAlign w:val="center"/>
          </w:tcPr>
          <w:p>
            <w:pPr>
              <w:spacing w:line="320" w:lineRule="exact"/>
              <w:jc w:val="center"/>
              <w:rPr>
                <w:rFonts w:hint="eastAsia" w:ascii="仿宋_GB2312" w:hAnsi="宋体" w:eastAsia="仿宋_GB2312"/>
                <w:szCs w:val="21"/>
              </w:rPr>
            </w:pPr>
          </w:p>
        </w:tc>
        <w:tc>
          <w:tcPr>
            <w:tcW w:w="1238" w:type="dxa"/>
            <w:vMerge w:val="continue"/>
            <w:tcBorders>
              <w:left w:val="single" w:color="000000" w:sz="4" w:space="0"/>
              <w:bottom w:val="single" w:color="000000" w:sz="4" w:space="0"/>
              <w:right w:val="single" w:color="000000" w:sz="4" w:space="0"/>
            </w:tcBorders>
            <w:vAlign w:val="center"/>
          </w:tcPr>
          <w:p>
            <w:pPr>
              <w:spacing w:line="320" w:lineRule="exact"/>
              <w:jc w:val="center"/>
              <w:rPr>
                <w:rFonts w:hint="eastAsia" w:ascii="仿宋_GB2312" w:eastAsia="仿宋_GB2312"/>
                <w:szCs w:val="21"/>
              </w:rPr>
            </w:pPr>
          </w:p>
        </w:tc>
        <w:tc>
          <w:tcPr>
            <w:tcW w:w="2992" w:type="dxa"/>
            <w:tcBorders>
              <w:top w:val="single" w:color="auto" w:sz="4" w:space="0"/>
              <w:left w:val="single" w:color="000000" w:sz="4" w:space="0"/>
              <w:bottom w:val="single" w:color="000000" w:sz="4" w:space="0"/>
              <w:right w:val="single" w:color="000000" w:sz="4" w:space="0"/>
            </w:tcBorders>
            <w:vAlign w:val="center"/>
          </w:tcPr>
          <w:p>
            <w:pPr>
              <w:spacing w:line="320" w:lineRule="exact"/>
              <w:jc w:val="left"/>
              <w:rPr>
                <w:rFonts w:hint="eastAsia" w:ascii="仿宋_GB2312" w:hAnsi="宋体" w:eastAsia="仿宋_GB2312"/>
                <w:kern w:val="0"/>
                <w:szCs w:val="21"/>
              </w:rPr>
            </w:pPr>
            <w:r>
              <w:rPr>
                <w:rFonts w:hint="eastAsia" w:ascii="仿宋_GB2312" w:hAnsi="宋体" w:eastAsia="仿宋_GB2312"/>
                <w:szCs w:val="21"/>
              </w:rPr>
              <w:t>主办方，承办方领导，教师，全体学员</w:t>
            </w:r>
          </w:p>
        </w:tc>
      </w:tr>
    </w:tbl>
    <w:p>
      <w:pPr>
        <w:spacing w:line="400" w:lineRule="exact"/>
        <w:rPr>
          <w:rFonts w:hint="eastAsia" w:ascii="微软雅黑" w:hAnsi="微软雅黑" w:eastAsia="微软雅黑"/>
          <w:szCs w:val="21"/>
        </w:rPr>
      </w:pPr>
    </w:p>
    <w:p>
      <w:pPr>
        <w:spacing w:line="400" w:lineRule="exact"/>
        <w:rPr>
          <w:rFonts w:hint="eastAsia" w:ascii="微软雅黑" w:hAnsi="微软雅黑" w:eastAsia="微软雅黑"/>
          <w:szCs w:val="21"/>
        </w:rPr>
      </w:pPr>
    </w:p>
    <w:p>
      <w:pPr>
        <w:spacing w:line="400" w:lineRule="exact"/>
        <w:rPr>
          <w:rFonts w:hint="eastAsia" w:ascii="微软雅黑" w:hAnsi="微软雅黑" w:eastAsia="微软雅黑"/>
          <w:szCs w:val="21"/>
        </w:rPr>
      </w:pPr>
    </w:p>
    <w:p>
      <w:pPr>
        <w:spacing w:line="400" w:lineRule="exact"/>
        <w:rPr>
          <w:rFonts w:hint="eastAsia" w:ascii="微软雅黑" w:hAnsi="微软雅黑" w:eastAsia="微软雅黑"/>
          <w:szCs w:val="21"/>
        </w:rPr>
      </w:pPr>
    </w:p>
    <w:p>
      <w:pPr>
        <w:spacing w:line="400" w:lineRule="exact"/>
        <w:rPr>
          <w:rFonts w:hint="eastAsia" w:ascii="微软雅黑" w:hAnsi="微软雅黑" w:eastAsia="微软雅黑"/>
          <w:szCs w:val="21"/>
        </w:rPr>
      </w:pPr>
    </w:p>
    <w:p>
      <w:pPr>
        <w:spacing w:line="400" w:lineRule="exact"/>
        <w:rPr>
          <w:rFonts w:hint="eastAsia" w:ascii="微软雅黑" w:hAnsi="微软雅黑" w:eastAsia="微软雅黑"/>
          <w:szCs w:val="21"/>
        </w:rPr>
      </w:pPr>
    </w:p>
    <w:p>
      <w:pPr>
        <w:spacing w:line="400" w:lineRule="exact"/>
        <w:rPr>
          <w:rFonts w:hint="eastAsia" w:ascii="微软雅黑" w:hAnsi="微软雅黑" w:eastAsia="微软雅黑"/>
          <w:szCs w:val="21"/>
        </w:rPr>
      </w:pPr>
    </w:p>
    <w:p>
      <w:pPr>
        <w:spacing w:line="400" w:lineRule="exact"/>
        <w:rPr>
          <w:rFonts w:hint="eastAsia" w:ascii="微软雅黑" w:hAnsi="微软雅黑" w:eastAsia="微软雅黑"/>
          <w:szCs w:val="21"/>
        </w:rPr>
      </w:pPr>
    </w:p>
    <w:p>
      <w:pPr>
        <w:spacing w:line="400" w:lineRule="exact"/>
        <w:rPr>
          <w:rFonts w:hint="eastAsia" w:ascii="微软雅黑" w:hAnsi="微软雅黑" w:eastAsia="微软雅黑"/>
          <w:szCs w:val="21"/>
        </w:rPr>
      </w:pPr>
    </w:p>
    <w:p>
      <w:pPr>
        <w:spacing w:line="400" w:lineRule="exact"/>
        <w:rPr>
          <w:rFonts w:hint="eastAsia" w:ascii="微软雅黑" w:hAnsi="微软雅黑" w:eastAsia="微软雅黑"/>
          <w:szCs w:val="21"/>
        </w:rPr>
      </w:pPr>
    </w:p>
    <w:p>
      <w:pPr>
        <w:spacing w:line="400" w:lineRule="exact"/>
        <w:rPr>
          <w:rFonts w:hint="eastAsia" w:ascii="微软雅黑" w:hAnsi="微软雅黑" w:eastAsia="微软雅黑"/>
          <w:szCs w:val="21"/>
        </w:rPr>
      </w:pPr>
    </w:p>
    <w:p>
      <w:pPr>
        <w:spacing w:line="400" w:lineRule="exact"/>
        <w:rPr>
          <w:rFonts w:hint="eastAsia" w:ascii="微软雅黑" w:hAnsi="微软雅黑" w:eastAsia="微软雅黑"/>
          <w:szCs w:val="21"/>
        </w:rPr>
      </w:pPr>
    </w:p>
    <w:p>
      <w:pPr>
        <w:spacing w:line="400" w:lineRule="exact"/>
        <w:rPr>
          <w:rFonts w:hint="eastAsia" w:ascii="微软雅黑" w:hAnsi="微软雅黑" w:eastAsia="微软雅黑"/>
          <w:szCs w:val="21"/>
        </w:rPr>
      </w:pPr>
    </w:p>
    <w:p>
      <w:pPr>
        <w:spacing w:line="400" w:lineRule="exact"/>
        <w:rPr>
          <w:rFonts w:hint="eastAsia" w:ascii="微软雅黑" w:hAnsi="微软雅黑" w:eastAsia="微软雅黑"/>
          <w:szCs w:val="21"/>
        </w:rPr>
      </w:pPr>
    </w:p>
    <w:p>
      <w:pPr>
        <w:spacing w:line="500" w:lineRule="exact"/>
        <w:rPr>
          <w:rFonts w:hint="eastAsia" w:ascii="黑体" w:hAnsi="黑体" w:eastAsia="黑体"/>
          <w:sz w:val="28"/>
          <w:szCs w:val="28"/>
        </w:rPr>
      </w:pPr>
      <w:r>
        <w:rPr>
          <w:rFonts w:hint="eastAsia" w:ascii="黑体" w:hAnsi="黑体" w:eastAsia="黑体"/>
          <w:sz w:val="28"/>
          <w:szCs w:val="28"/>
        </w:rPr>
        <w:t>二、拟请师资简介（排名不论先后）</w:t>
      </w:r>
    </w:p>
    <w:tbl>
      <w:tblPr>
        <w:tblStyle w:val="5"/>
        <w:tblW w:w="9978" w:type="dxa"/>
        <w:jc w:val="center"/>
        <w:tblInd w:w="8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7"/>
        <w:gridCol w:w="1292"/>
        <w:gridCol w:w="78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3" w:hRule="atLeast"/>
          <w:tblHeader/>
          <w:jc w:val="center"/>
        </w:trPr>
        <w:tc>
          <w:tcPr>
            <w:tcW w:w="80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黑体" w:hAnsi="黑体" w:eastAsia="黑体"/>
                <w:szCs w:val="21"/>
              </w:rPr>
            </w:pPr>
            <w:r>
              <w:rPr>
                <w:rFonts w:hint="eastAsia" w:ascii="黑体" w:hAnsi="黑体" w:eastAsia="黑体"/>
                <w:szCs w:val="21"/>
              </w:rPr>
              <w:t>顺序</w:t>
            </w:r>
          </w:p>
        </w:tc>
        <w:tc>
          <w:tcPr>
            <w:tcW w:w="129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黑体" w:hAnsi="黑体" w:eastAsia="黑体"/>
                <w:szCs w:val="21"/>
              </w:rPr>
            </w:pPr>
            <w:r>
              <w:rPr>
                <w:rFonts w:hint="eastAsia" w:ascii="黑体" w:hAnsi="黑体" w:eastAsia="黑体"/>
                <w:szCs w:val="21"/>
              </w:rPr>
              <w:t>拟请教师</w:t>
            </w:r>
          </w:p>
        </w:tc>
        <w:tc>
          <w:tcPr>
            <w:tcW w:w="787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黑体" w:hAnsi="黑体" w:eastAsia="黑体"/>
                <w:szCs w:val="21"/>
              </w:rPr>
            </w:pPr>
            <w:r>
              <w:rPr>
                <w:rFonts w:hint="eastAsia" w:ascii="黑体" w:hAnsi="黑体" w:eastAsia="黑体"/>
                <w:szCs w:val="21"/>
              </w:rPr>
              <w:t>简               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807"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320" w:lineRule="exact"/>
              <w:jc w:val="center"/>
              <w:rPr>
                <w:rFonts w:hint="eastAsia" w:ascii="仿宋_GB2312" w:hAnsi="楷体_GB2312" w:eastAsia="仿宋_GB2312"/>
                <w:szCs w:val="21"/>
              </w:rPr>
            </w:pPr>
            <w:r>
              <w:rPr>
                <w:rFonts w:hint="eastAsia" w:ascii="仿宋_GB2312" w:hAnsi="楷体_GB2312" w:eastAsia="仿宋_GB2312"/>
                <w:szCs w:val="21"/>
              </w:rPr>
              <w:t>1</w:t>
            </w:r>
          </w:p>
        </w:tc>
        <w:tc>
          <w:tcPr>
            <w:tcW w:w="1292"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320" w:lineRule="exact"/>
              <w:jc w:val="center"/>
              <w:rPr>
                <w:rFonts w:hint="eastAsia" w:ascii="仿宋_GB2312" w:hAnsi="微软雅黑" w:eastAsia="仿宋_GB2312"/>
                <w:szCs w:val="21"/>
              </w:rPr>
            </w:pPr>
            <w:r>
              <w:rPr>
                <w:rFonts w:hint="eastAsia" w:ascii="仿宋_GB2312" w:hAnsi="微软雅黑" w:eastAsia="仿宋_GB2312"/>
                <w:szCs w:val="21"/>
              </w:rPr>
              <w:t>黄  丹</w:t>
            </w:r>
          </w:p>
        </w:tc>
        <w:tc>
          <w:tcPr>
            <w:tcW w:w="7879"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eastAsia" w:ascii="仿宋_GB2312" w:hAnsi="宋体" w:eastAsia="仿宋_GB2312"/>
                <w:szCs w:val="21"/>
              </w:rPr>
            </w:pPr>
            <w:r>
              <w:rPr>
                <w:rFonts w:hint="eastAsia" w:ascii="仿宋_GB2312" w:hAnsi="宋体" w:eastAsia="仿宋_GB2312" w:cs="宋体"/>
                <w:kern w:val="0"/>
                <w:szCs w:val="21"/>
              </w:rPr>
              <w:t>上海交通大学安泰管理学院副院长、副教授，管理学博士，上海交通大学MBA、EMBA核心教师，战略课程组责任教师，EMBA整合项目二《绩效提升》责任教师。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0" w:hRule="atLeast"/>
          <w:jc w:val="center"/>
        </w:trPr>
        <w:tc>
          <w:tcPr>
            <w:tcW w:w="807"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320" w:lineRule="exact"/>
              <w:jc w:val="center"/>
              <w:rPr>
                <w:rFonts w:hint="eastAsia" w:ascii="仿宋_GB2312" w:hAnsi="楷体_GB2312" w:eastAsia="仿宋_GB2312"/>
                <w:szCs w:val="21"/>
              </w:rPr>
            </w:pPr>
            <w:r>
              <w:rPr>
                <w:rFonts w:hint="eastAsia" w:ascii="仿宋_GB2312" w:hAnsi="楷体_GB2312" w:eastAsia="仿宋_GB2312"/>
                <w:szCs w:val="21"/>
              </w:rPr>
              <w:t>2</w:t>
            </w:r>
          </w:p>
        </w:tc>
        <w:tc>
          <w:tcPr>
            <w:tcW w:w="1292"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320" w:lineRule="exact"/>
              <w:ind w:firstLine="210" w:firstLineChars="100"/>
              <w:rPr>
                <w:rFonts w:hint="eastAsia" w:ascii="仿宋_GB2312" w:hAnsi="微软雅黑" w:eastAsia="仿宋_GB2312"/>
                <w:szCs w:val="21"/>
              </w:rPr>
            </w:pPr>
            <w:r>
              <w:rPr>
                <w:rFonts w:hint="eastAsia" w:ascii="仿宋_GB2312" w:hAnsi="微软雅黑" w:eastAsia="仿宋_GB2312"/>
                <w:szCs w:val="21"/>
              </w:rPr>
              <w:t>张新安</w:t>
            </w:r>
          </w:p>
        </w:tc>
        <w:tc>
          <w:tcPr>
            <w:tcW w:w="7879"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eastAsia" w:ascii="仿宋_GB2312" w:hAnsi="宋体" w:eastAsia="仿宋_GB2312"/>
                <w:szCs w:val="21"/>
              </w:rPr>
            </w:pPr>
            <w:r>
              <w:rPr>
                <w:rFonts w:hint="eastAsia" w:ascii="仿宋_GB2312" w:hAnsi="宋体" w:eastAsia="仿宋_GB2312" w:cs="宋体"/>
                <w:kern w:val="0"/>
                <w:szCs w:val="21"/>
              </w:rPr>
              <w:t>上海交通大学安泰管理学院</w:t>
            </w:r>
            <w:r>
              <w:rPr>
                <w:rFonts w:hint="eastAsia" w:ascii="仿宋_GB2312" w:hAnsi="宋体" w:eastAsia="仿宋_GB2312"/>
                <w:szCs w:val="21"/>
              </w:rPr>
              <w:t>教授、博士、管理科学系系主任。先后入选上海市浦江人才计划（</w:t>
            </w:r>
            <w:r>
              <w:rPr>
                <w:rFonts w:hint="eastAsia" w:ascii="仿宋_GB2312" w:hAnsi="宋体" w:eastAsia="仿宋_GB2312" w:cs="Arial"/>
                <w:szCs w:val="21"/>
              </w:rPr>
              <w:t>2009</w:t>
            </w:r>
            <w:r>
              <w:rPr>
                <w:rFonts w:hint="eastAsia" w:ascii="仿宋_GB2312" w:hAnsi="宋体" w:eastAsia="仿宋_GB2312"/>
                <w:szCs w:val="21"/>
              </w:rPr>
              <w:t>）、教育部新世纪优秀人才支持计划（</w:t>
            </w:r>
            <w:r>
              <w:rPr>
                <w:rFonts w:hint="eastAsia" w:ascii="仿宋_GB2312" w:hAnsi="宋体" w:eastAsia="仿宋_GB2312" w:cs="Arial"/>
                <w:szCs w:val="21"/>
              </w:rPr>
              <w:t>2011</w:t>
            </w:r>
            <w:r>
              <w:rPr>
                <w:rFonts w:hint="eastAsia" w:ascii="仿宋_GB2312" w:hAnsi="宋体" w:eastAsia="仿宋_GB231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6" w:hRule="atLeast"/>
          <w:jc w:val="center"/>
        </w:trPr>
        <w:tc>
          <w:tcPr>
            <w:tcW w:w="807"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320" w:lineRule="exact"/>
              <w:jc w:val="center"/>
              <w:rPr>
                <w:rFonts w:hint="eastAsia" w:ascii="仿宋_GB2312" w:hAnsi="楷体_GB2312" w:eastAsia="仿宋_GB2312"/>
                <w:szCs w:val="21"/>
              </w:rPr>
            </w:pPr>
            <w:r>
              <w:rPr>
                <w:rFonts w:hint="eastAsia" w:ascii="仿宋_GB2312" w:hAnsi="楷体_GB2312" w:eastAsia="仿宋_GB2312"/>
                <w:szCs w:val="21"/>
              </w:rPr>
              <w:t>3</w:t>
            </w:r>
          </w:p>
        </w:tc>
        <w:tc>
          <w:tcPr>
            <w:tcW w:w="1292"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320" w:lineRule="exact"/>
              <w:jc w:val="center"/>
              <w:rPr>
                <w:rFonts w:hint="eastAsia" w:ascii="仿宋_GB2312" w:hAnsi="微软雅黑" w:eastAsia="仿宋_GB2312"/>
                <w:szCs w:val="21"/>
              </w:rPr>
            </w:pPr>
            <w:r>
              <w:rPr>
                <w:rFonts w:hint="eastAsia" w:ascii="仿宋_GB2312" w:hAnsi="微软雅黑" w:eastAsia="仿宋_GB2312"/>
                <w:szCs w:val="21"/>
              </w:rPr>
              <w:t>张兴福</w:t>
            </w:r>
          </w:p>
        </w:tc>
        <w:tc>
          <w:tcPr>
            <w:tcW w:w="7879"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eastAsia" w:ascii="仿宋_GB2312" w:hAnsi="宋体" w:eastAsia="仿宋_GB2312"/>
                <w:spacing w:val="-2"/>
                <w:szCs w:val="21"/>
              </w:rPr>
            </w:pPr>
            <w:r>
              <w:rPr>
                <w:rFonts w:hint="eastAsia" w:ascii="仿宋_GB2312" w:hAnsi="宋体" w:eastAsia="仿宋_GB2312"/>
                <w:szCs w:val="21"/>
              </w:rPr>
              <w:t>上海交通大学安泰管理学院组织管理系副教授，博士，上海交通大学东方管理研究中心副主任，美国宾夕法尼亚大学高级访问学者。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3" w:hRule="atLeast"/>
          <w:jc w:val="center"/>
        </w:trPr>
        <w:tc>
          <w:tcPr>
            <w:tcW w:w="807"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320" w:lineRule="exact"/>
              <w:jc w:val="center"/>
              <w:rPr>
                <w:rFonts w:hint="eastAsia" w:ascii="仿宋_GB2312" w:hAnsi="楷体_GB2312" w:eastAsia="仿宋_GB2312"/>
                <w:szCs w:val="21"/>
              </w:rPr>
            </w:pPr>
            <w:r>
              <w:rPr>
                <w:rFonts w:hint="eastAsia" w:ascii="仿宋_GB2312" w:hAnsi="楷体_GB2312" w:eastAsia="仿宋_GB2312"/>
                <w:szCs w:val="21"/>
              </w:rPr>
              <w:t>4</w:t>
            </w:r>
          </w:p>
        </w:tc>
        <w:tc>
          <w:tcPr>
            <w:tcW w:w="1292"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320" w:lineRule="exact"/>
              <w:jc w:val="center"/>
              <w:rPr>
                <w:rFonts w:hint="eastAsia" w:ascii="仿宋_GB2312" w:hAnsi="微软雅黑" w:eastAsia="仿宋_GB2312"/>
                <w:szCs w:val="21"/>
              </w:rPr>
            </w:pPr>
            <w:r>
              <w:rPr>
                <w:rFonts w:hint="eastAsia" w:ascii="仿宋_GB2312" w:hAnsi="微软雅黑" w:eastAsia="仿宋_GB2312"/>
                <w:szCs w:val="21"/>
              </w:rPr>
              <w:t>郑兴山</w:t>
            </w:r>
          </w:p>
        </w:tc>
        <w:tc>
          <w:tcPr>
            <w:tcW w:w="7879"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eastAsia" w:ascii="仿宋_GB2312" w:hAnsi="宋体" w:eastAsia="仿宋_GB2312"/>
                <w:szCs w:val="21"/>
              </w:rPr>
            </w:pPr>
            <w:r>
              <w:rPr>
                <w:rFonts w:hint="eastAsia" w:ascii="仿宋_GB2312" w:hAnsi="宋体" w:eastAsia="仿宋_GB2312"/>
                <w:szCs w:val="21"/>
              </w:rPr>
              <w:t>上海交通大学安泰管理学院组织管理系人力资源专业副教授、管理学博士。美国华盛顿大学、德州农工大学访问学者。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8" w:hRule="atLeast"/>
          <w:jc w:val="center"/>
        </w:trPr>
        <w:tc>
          <w:tcPr>
            <w:tcW w:w="807"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320" w:lineRule="exact"/>
              <w:jc w:val="center"/>
              <w:rPr>
                <w:rFonts w:hint="eastAsia" w:ascii="仿宋_GB2312" w:hAnsi="楷体_GB2312" w:eastAsia="仿宋_GB2312"/>
                <w:szCs w:val="21"/>
              </w:rPr>
            </w:pPr>
            <w:r>
              <w:rPr>
                <w:rFonts w:hint="eastAsia" w:ascii="仿宋_GB2312" w:hAnsi="楷体_GB2312" w:eastAsia="仿宋_GB2312"/>
                <w:szCs w:val="21"/>
              </w:rPr>
              <w:t>5</w:t>
            </w:r>
          </w:p>
        </w:tc>
        <w:tc>
          <w:tcPr>
            <w:tcW w:w="1292"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320" w:lineRule="exact"/>
              <w:jc w:val="center"/>
              <w:rPr>
                <w:rFonts w:hint="eastAsia" w:ascii="仿宋_GB2312" w:hAnsi="微软雅黑" w:eastAsia="仿宋_GB2312"/>
                <w:szCs w:val="21"/>
              </w:rPr>
            </w:pPr>
            <w:r>
              <w:rPr>
                <w:rFonts w:hint="eastAsia" w:ascii="仿宋_GB2312" w:hAnsi="微软雅黑" w:eastAsia="仿宋_GB2312"/>
                <w:szCs w:val="21"/>
              </w:rPr>
              <w:t>黄采金</w:t>
            </w:r>
          </w:p>
        </w:tc>
        <w:tc>
          <w:tcPr>
            <w:tcW w:w="7879"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eastAsia" w:ascii="仿宋_GB2312" w:hAnsi="宋体" w:eastAsia="仿宋_GB2312"/>
                <w:szCs w:val="21"/>
              </w:rPr>
            </w:pPr>
            <w:r>
              <w:rPr>
                <w:rFonts w:hint="eastAsia" w:ascii="仿宋_GB2312" w:hAnsi="宋体" w:eastAsia="仿宋_GB2312"/>
                <w:bCs/>
                <w:szCs w:val="21"/>
              </w:rPr>
              <w:t>上海交通大学安泰管理学院创新与战略系副教授，研究方向：健康工程、系统工程、创新工程。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6" w:hRule="atLeast"/>
          <w:jc w:val="center"/>
        </w:trPr>
        <w:tc>
          <w:tcPr>
            <w:tcW w:w="807"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320" w:lineRule="exact"/>
              <w:jc w:val="center"/>
              <w:rPr>
                <w:rFonts w:hint="eastAsia" w:ascii="仿宋_GB2312" w:hAnsi="楷体_GB2312" w:eastAsia="仿宋_GB2312"/>
                <w:szCs w:val="21"/>
              </w:rPr>
            </w:pPr>
            <w:r>
              <w:rPr>
                <w:rFonts w:hint="eastAsia" w:ascii="仿宋_GB2312" w:hAnsi="楷体_GB2312" w:eastAsia="仿宋_GB2312"/>
                <w:szCs w:val="21"/>
              </w:rPr>
              <w:t>6</w:t>
            </w:r>
          </w:p>
        </w:tc>
        <w:tc>
          <w:tcPr>
            <w:tcW w:w="1292"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320" w:lineRule="exact"/>
              <w:ind w:firstLine="210" w:firstLineChars="100"/>
              <w:rPr>
                <w:rFonts w:hint="eastAsia" w:ascii="仿宋_GB2312" w:hAnsi="微软雅黑" w:eastAsia="仿宋_GB2312"/>
                <w:szCs w:val="21"/>
              </w:rPr>
            </w:pPr>
            <w:r>
              <w:rPr>
                <w:rFonts w:hint="eastAsia" w:ascii="仿宋_GB2312" w:hAnsi="微软雅黑" w:eastAsia="仿宋_GB2312"/>
                <w:szCs w:val="21"/>
              </w:rPr>
              <w:t>杨朝军</w:t>
            </w:r>
          </w:p>
        </w:tc>
        <w:tc>
          <w:tcPr>
            <w:tcW w:w="7879"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eastAsia" w:ascii="仿宋_GB2312" w:hAnsi="宋体" w:eastAsia="仿宋_GB2312"/>
                <w:szCs w:val="21"/>
              </w:rPr>
            </w:pPr>
            <w:r>
              <w:rPr>
                <w:rFonts w:hint="eastAsia" w:ascii="仿宋_GB2312" w:hAnsi="宋体" w:eastAsia="仿宋_GB2312" w:cs="宋体"/>
                <w:kern w:val="0"/>
                <w:szCs w:val="21"/>
              </w:rPr>
              <w:t>上海交通大学安泰管理学院金融系教授/博士生导师，证券金融研究所所长。获上海交通大学工学学士/管理学硕士/管理学博士学位。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7" w:hRule="atLeast"/>
          <w:jc w:val="center"/>
        </w:trPr>
        <w:tc>
          <w:tcPr>
            <w:tcW w:w="807"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320" w:lineRule="exact"/>
              <w:jc w:val="center"/>
              <w:rPr>
                <w:rFonts w:hint="eastAsia" w:ascii="仿宋_GB2312" w:hAnsi="楷体_GB2312" w:eastAsia="仿宋_GB2312"/>
                <w:szCs w:val="21"/>
              </w:rPr>
            </w:pPr>
            <w:r>
              <w:rPr>
                <w:rFonts w:hint="eastAsia" w:ascii="仿宋_GB2312" w:hAnsi="楷体_GB2312" w:eastAsia="仿宋_GB2312"/>
                <w:szCs w:val="21"/>
              </w:rPr>
              <w:t>7</w:t>
            </w:r>
          </w:p>
        </w:tc>
        <w:tc>
          <w:tcPr>
            <w:tcW w:w="1292"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320" w:lineRule="exact"/>
              <w:ind w:firstLine="210" w:firstLineChars="100"/>
              <w:rPr>
                <w:rFonts w:hint="eastAsia" w:ascii="仿宋_GB2312" w:hAnsi="微软雅黑" w:eastAsia="仿宋_GB2312"/>
                <w:szCs w:val="21"/>
              </w:rPr>
            </w:pPr>
            <w:r>
              <w:rPr>
                <w:rFonts w:hint="eastAsia" w:ascii="仿宋_GB2312" w:hAnsi="微软雅黑" w:eastAsia="仿宋_GB2312"/>
                <w:szCs w:val="21"/>
              </w:rPr>
              <w:t>费一文</w:t>
            </w:r>
          </w:p>
        </w:tc>
        <w:tc>
          <w:tcPr>
            <w:tcW w:w="7879"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eastAsia" w:ascii="仿宋_GB2312" w:hAnsi="宋体" w:eastAsia="仿宋_GB2312"/>
                <w:szCs w:val="21"/>
              </w:rPr>
            </w:pPr>
            <w:r>
              <w:rPr>
                <w:rFonts w:hint="eastAsia" w:ascii="仿宋_GB2312" w:hAnsi="宋体" w:eastAsia="仿宋_GB2312" w:cs="Arial"/>
                <w:szCs w:val="21"/>
              </w:rPr>
              <w:t>上海交通大学安泰管理学院EMBA课程教授，金融系副教授，创新创业EMBA项目创业导师，2006-2009年曾任上海交通大学安泰经济与管理学院金融系执行副系主任。主要专业领域为公司金融。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5" w:hRule="atLeast"/>
          <w:jc w:val="center"/>
        </w:trPr>
        <w:tc>
          <w:tcPr>
            <w:tcW w:w="807"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320" w:lineRule="exact"/>
              <w:jc w:val="center"/>
              <w:rPr>
                <w:rFonts w:hint="eastAsia" w:ascii="仿宋_GB2312" w:hAnsi="楷体_GB2312" w:eastAsia="仿宋_GB2312"/>
                <w:szCs w:val="21"/>
              </w:rPr>
            </w:pPr>
            <w:r>
              <w:rPr>
                <w:rFonts w:hint="eastAsia" w:ascii="仿宋_GB2312" w:hAnsi="楷体_GB2312" w:eastAsia="仿宋_GB2312"/>
                <w:szCs w:val="21"/>
              </w:rPr>
              <w:t>8</w:t>
            </w:r>
          </w:p>
        </w:tc>
        <w:tc>
          <w:tcPr>
            <w:tcW w:w="1292"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320" w:lineRule="exact"/>
              <w:ind w:firstLine="210" w:firstLineChars="100"/>
              <w:rPr>
                <w:rFonts w:hint="eastAsia" w:ascii="仿宋_GB2312" w:hAnsi="微软雅黑" w:eastAsia="仿宋_GB2312"/>
                <w:szCs w:val="21"/>
              </w:rPr>
            </w:pPr>
            <w:r>
              <w:rPr>
                <w:rFonts w:hint="eastAsia" w:ascii="仿宋_GB2312" w:hAnsi="微软雅黑" w:eastAsia="仿宋_GB2312"/>
                <w:szCs w:val="21"/>
              </w:rPr>
              <w:t>陈亚民</w:t>
            </w:r>
          </w:p>
        </w:tc>
        <w:tc>
          <w:tcPr>
            <w:tcW w:w="7879"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eastAsia" w:ascii="仿宋_GB2312" w:hAnsi="宋体" w:eastAsia="仿宋_GB2312"/>
                <w:szCs w:val="21"/>
              </w:rPr>
            </w:pPr>
            <w:r>
              <w:rPr>
                <w:rFonts w:hint="eastAsia" w:ascii="仿宋_GB2312" w:hAnsi="宋体" w:eastAsia="仿宋_GB2312"/>
                <w:szCs w:val="21"/>
              </w:rPr>
              <w:t>上海交通大学安泰管理学院会计系教授，会计学博士，财政部会计准则咨询专家中国中青年财务成本研究会常务理事中国民私营经济研究会理事多家上市公司独立董事。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4" w:hRule="atLeast"/>
          <w:jc w:val="center"/>
        </w:trPr>
        <w:tc>
          <w:tcPr>
            <w:tcW w:w="807"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320" w:lineRule="exact"/>
              <w:jc w:val="center"/>
              <w:rPr>
                <w:rFonts w:hint="eastAsia" w:ascii="仿宋_GB2312" w:hAnsi="楷体_GB2312" w:eastAsia="仿宋_GB2312"/>
                <w:szCs w:val="21"/>
              </w:rPr>
            </w:pPr>
            <w:r>
              <w:rPr>
                <w:rFonts w:hint="eastAsia" w:ascii="仿宋_GB2312" w:hAnsi="楷体_GB2312" w:eastAsia="仿宋_GB2312"/>
                <w:szCs w:val="21"/>
              </w:rPr>
              <w:t>9</w:t>
            </w:r>
          </w:p>
        </w:tc>
        <w:tc>
          <w:tcPr>
            <w:tcW w:w="1292"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320" w:lineRule="exact"/>
              <w:ind w:firstLine="210" w:firstLineChars="100"/>
              <w:rPr>
                <w:rFonts w:hint="eastAsia" w:ascii="仿宋_GB2312" w:hAnsi="微软雅黑" w:eastAsia="仿宋_GB2312"/>
                <w:szCs w:val="21"/>
              </w:rPr>
            </w:pPr>
            <w:r>
              <w:rPr>
                <w:rFonts w:hint="eastAsia" w:ascii="仿宋_GB2312" w:hAnsi="微软雅黑" w:eastAsia="仿宋_GB2312"/>
                <w:szCs w:val="21"/>
              </w:rPr>
              <w:t>刘  涛</w:t>
            </w:r>
          </w:p>
        </w:tc>
        <w:tc>
          <w:tcPr>
            <w:tcW w:w="7879"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eastAsia" w:ascii="仿宋_GB2312" w:hAnsi="宋体" w:eastAsia="仿宋_GB2312"/>
                <w:szCs w:val="21"/>
              </w:rPr>
            </w:pPr>
            <w:r>
              <w:rPr>
                <w:rFonts w:hint="eastAsia" w:ascii="仿宋_GB2312" w:hAnsi="宋体" w:eastAsia="仿宋_GB2312" w:cs="Arial"/>
                <w:szCs w:val="21"/>
              </w:rPr>
              <w:t>上海交通大学安泰管理学院会计与财务系副教授。</w:t>
            </w:r>
            <w:r>
              <w:rPr>
                <w:rFonts w:hint="eastAsia" w:ascii="仿宋_GB2312" w:hAnsi="宋体" w:eastAsia="仿宋_GB2312"/>
                <w:szCs w:val="21"/>
              </w:rPr>
              <w:t>2015年荣获上海交大校优秀教师奖、2011-2015年连续五年荣获安泰经管学院年度最受MBA学生欢迎教师奖。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9" w:hRule="atLeast"/>
          <w:jc w:val="center"/>
        </w:trPr>
        <w:tc>
          <w:tcPr>
            <w:tcW w:w="807"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320" w:lineRule="exact"/>
              <w:jc w:val="center"/>
              <w:rPr>
                <w:rFonts w:hint="eastAsia" w:ascii="仿宋_GB2312" w:hAnsi="楷体_GB2312" w:eastAsia="仿宋_GB2312"/>
                <w:szCs w:val="21"/>
              </w:rPr>
            </w:pPr>
            <w:r>
              <w:rPr>
                <w:rFonts w:hint="eastAsia" w:ascii="仿宋_GB2312" w:hAnsi="楷体_GB2312" w:eastAsia="仿宋_GB2312"/>
                <w:szCs w:val="21"/>
              </w:rPr>
              <w:t>10</w:t>
            </w:r>
          </w:p>
        </w:tc>
        <w:tc>
          <w:tcPr>
            <w:tcW w:w="1292"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320" w:lineRule="exact"/>
              <w:ind w:firstLine="210" w:firstLineChars="100"/>
              <w:rPr>
                <w:rFonts w:hint="eastAsia" w:ascii="仿宋_GB2312" w:hAnsi="微软雅黑" w:eastAsia="仿宋_GB2312"/>
                <w:szCs w:val="21"/>
              </w:rPr>
            </w:pPr>
            <w:r>
              <w:rPr>
                <w:rFonts w:hint="eastAsia" w:ascii="仿宋_GB2312" w:hAnsi="微软雅黑" w:eastAsia="仿宋_GB2312"/>
                <w:szCs w:val="21"/>
              </w:rPr>
              <w:t>任建标</w:t>
            </w:r>
          </w:p>
        </w:tc>
        <w:tc>
          <w:tcPr>
            <w:tcW w:w="7879"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eastAsia" w:ascii="仿宋_GB2312" w:hAnsi="宋体" w:eastAsia="仿宋_GB2312"/>
                <w:szCs w:val="21"/>
              </w:rPr>
            </w:pPr>
            <w:r>
              <w:rPr>
                <w:rFonts w:hint="eastAsia" w:ascii="仿宋_GB2312" w:hAnsi="宋体" w:eastAsia="仿宋_GB2312"/>
                <w:szCs w:val="21"/>
              </w:rPr>
              <w:t>上海交通大学安泰经济与管理学院院长助理，运营管理系副教授，博士、EMBA项目主任。国家级精品课程，上海市精品课程，上海市教学成果奖获得者。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9" w:hRule="atLeast"/>
          <w:jc w:val="center"/>
        </w:trPr>
        <w:tc>
          <w:tcPr>
            <w:tcW w:w="807"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320" w:lineRule="exact"/>
              <w:jc w:val="center"/>
              <w:rPr>
                <w:rFonts w:hint="eastAsia" w:ascii="仿宋_GB2312" w:hAnsi="楷体_GB2312" w:eastAsia="仿宋_GB2312"/>
                <w:szCs w:val="21"/>
              </w:rPr>
            </w:pPr>
            <w:r>
              <w:rPr>
                <w:rFonts w:hint="eastAsia" w:ascii="仿宋_GB2312" w:hAnsi="楷体_GB2312" w:eastAsia="仿宋_GB2312"/>
                <w:szCs w:val="21"/>
              </w:rPr>
              <w:t>11</w:t>
            </w:r>
          </w:p>
        </w:tc>
        <w:tc>
          <w:tcPr>
            <w:tcW w:w="1292"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320" w:lineRule="exact"/>
              <w:ind w:firstLine="210" w:firstLineChars="100"/>
              <w:rPr>
                <w:rFonts w:hint="eastAsia" w:ascii="仿宋_GB2312" w:hAnsi="微软雅黑" w:eastAsia="仿宋_GB2312"/>
                <w:szCs w:val="21"/>
              </w:rPr>
            </w:pPr>
            <w:r>
              <w:rPr>
                <w:rFonts w:hint="eastAsia" w:ascii="仿宋_GB2312" w:hAnsi="微软雅黑" w:eastAsia="仿宋_GB2312"/>
                <w:szCs w:val="21"/>
              </w:rPr>
              <w:t>王理平</w:t>
            </w:r>
          </w:p>
        </w:tc>
        <w:tc>
          <w:tcPr>
            <w:tcW w:w="7879"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eastAsia" w:ascii="仿宋_GB2312" w:hAnsi="宋体" w:eastAsia="仿宋_GB2312"/>
                <w:szCs w:val="21"/>
              </w:rPr>
            </w:pPr>
            <w:r>
              <w:rPr>
                <w:rFonts w:hint="eastAsia" w:ascii="仿宋_GB2312" w:hAnsi="宋体" w:eastAsia="仿宋_GB2312" w:cs="Arial"/>
                <w:szCs w:val="21"/>
              </w:rPr>
              <w:t>上海交通大学安泰管理学院</w:t>
            </w:r>
            <w:r>
              <w:rPr>
                <w:rFonts w:hint="eastAsia" w:ascii="仿宋_GB2312" w:hAnsi="宋体" w:eastAsia="仿宋_GB2312" w:cs="宋体"/>
                <w:kern w:val="0"/>
                <w:szCs w:val="21"/>
              </w:rPr>
              <w:t>工商管理系副教授，博士，采购咨询专家，市政府“高级信息主管培训”电子商务课程主讲教授。国家科学技术进步二等奖获得者。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9" w:hRule="atLeast"/>
          <w:jc w:val="center"/>
        </w:trPr>
        <w:tc>
          <w:tcPr>
            <w:tcW w:w="807"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320" w:lineRule="exact"/>
              <w:jc w:val="center"/>
              <w:rPr>
                <w:rFonts w:hint="eastAsia" w:ascii="仿宋_GB2312" w:hAnsi="楷体_GB2312" w:eastAsia="仿宋_GB2312"/>
                <w:szCs w:val="21"/>
              </w:rPr>
            </w:pPr>
            <w:r>
              <w:rPr>
                <w:rFonts w:hint="eastAsia" w:ascii="仿宋_GB2312" w:hAnsi="楷体_GB2312" w:eastAsia="仿宋_GB2312"/>
                <w:szCs w:val="21"/>
              </w:rPr>
              <w:t>12</w:t>
            </w:r>
          </w:p>
        </w:tc>
        <w:tc>
          <w:tcPr>
            <w:tcW w:w="1292"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320" w:lineRule="exact"/>
              <w:ind w:firstLine="210" w:firstLineChars="100"/>
              <w:rPr>
                <w:rFonts w:hint="eastAsia" w:ascii="仿宋_GB2312" w:hAnsi="微软雅黑" w:eastAsia="仿宋_GB2312"/>
                <w:szCs w:val="21"/>
              </w:rPr>
            </w:pPr>
            <w:r>
              <w:rPr>
                <w:rFonts w:hint="eastAsia" w:ascii="仿宋_GB2312" w:hAnsi="微软雅黑" w:eastAsia="仿宋_GB2312"/>
                <w:szCs w:val="21"/>
              </w:rPr>
              <w:t>周  颖</w:t>
            </w:r>
          </w:p>
        </w:tc>
        <w:tc>
          <w:tcPr>
            <w:tcW w:w="7879"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eastAsia" w:ascii="仿宋_GB2312" w:hAnsi="宋体" w:eastAsia="仿宋_GB2312"/>
                <w:szCs w:val="21"/>
              </w:rPr>
            </w:pPr>
            <w:r>
              <w:rPr>
                <w:rFonts w:hint="eastAsia" w:ascii="仿宋_GB2312" w:hAnsi="宋体" w:eastAsia="仿宋_GB2312"/>
                <w:szCs w:val="21"/>
              </w:rPr>
              <w:t>上海交通大学安泰管理学院战略营销系副教授，博士。2013年、2016年上海交大优秀教师，2006年、2015年安泰管理学院最受欢迎的教师。飞利浦教学奖获得者。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0" w:hRule="atLeast"/>
          <w:jc w:val="center"/>
        </w:trPr>
        <w:tc>
          <w:tcPr>
            <w:tcW w:w="807"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320" w:lineRule="exact"/>
              <w:jc w:val="center"/>
              <w:rPr>
                <w:rFonts w:hint="eastAsia" w:ascii="仿宋_GB2312" w:hAnsi="楷体_GB2312" w:eastAsia="仿宋_GB2312"/>
                <w:szCs w:val="21"/>
              </w:rPr>
            </w:pPr>
            <w:r>
              <w:rPr>
                <w:rFonts w:hint="eastAsia" w:ascii="仿宋_GB2312" w:hAnsi="楷体_GB2312" w:eastAsia="仿宋_GB2312"/>
                <w:szCs w:val="21"/>
              </w:rPr>
              <w:t>13</w:t>
            </w:r>
          </w:p>
        </w:tc>
        <w:tc>
          <w:tcPr>
            <w:tcW w:w="1292"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320" w:lineRule="exact"/>
              <w:ind w:firstLine="210" w:firstLineChars="100"/>
              <w:rPr>
                <w:rFonts w:hint="eastAsia" w:ascii="仿宋_GB2312" w:hAnsi="微软雅黑" w:eastAsia="仿宋_GB2312"/>
                <w:szCs w:val="21"/>
              </w:rPr>
            </w:pPr>
            <w:r>
              <w:rPr>
                <w:rFonts w:hint="eastAsia" w:ascii="仿宋_GB2312" w:hAnsi="微软雅黑" w:eastAsia="仿宋_GB2312"/>
                <w:szCs w:val="21"/>
              </w:rPr>
              <w:t>陶宏志</w:t>
            </w:r>
          </w:p>
        </w:tc>
        <w:tc>
          <w:tcPr>
            <w:tcW w:w="7879"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rFonts w:hint="eastAsia" w:ascii="仿宋_GB2312" w:hAnsi="宋体" w:eastAsia="仿宋_GB2312" w:cs="Arial"/>
                <w:szCs w:val="21"/>
              </w:rPr>
            </w:pPr>
            <w:r>
              <w:rPr>
                <w:rFonts w:hint="eastAsia" w:ascii="仿宋_GB2312" w:hAnsi="宋体" w:eastAsia="仿宋_GB2312" w:cs="Arial"/>
                <w:szCs w:val="21"/>
              </w:rPr>
              <w:t>上海交通大学先进产业技术研究院副院长。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4" w:hRule="atLeast"/>
          <w:jc w:val="center"/>
        </w:trPr>
        <w:tc>
          <w:tcPr>
            <w:tcW w:w="807"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320" w:lineRule="exact"/>
              <w:jc w:val="center"/>
              <w:rPr>
                <w:rFonts w:hint="eastAsia" w:ascii="仿宋_GB2312" w:hAnsi="楷体_GB2312" w:eastAsia="仿宋_GB2312"/>
                <w:szCs w:val="21"/>
              </w:rPr>
            </w:pPr>
            <w:r>
              <w:rPr>
                <w:rFonts w:hint="eastAsia" w:ascii="仿宋_GB2312" w:hAnsi="楷体_GB2312" w:eastAsia="仿宋_GB2312"/>
                <w:szCs w:val="21"/>
              </w:rPr>
              <w:t>14</w:t>
            </w:r>
          </w:p>
        </w:tc>
        <w:tc>
          <w:tcPr>
            <w:tcW w:w="1292"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320" w:lineRule="exact"/>
              <w:ind w:firstLine="210" w:firstLineChars="100"/>
              <w:rPr>
                <w:rFonts w:hint="eastAsia" w:ascii="仿宋_GB2312" w:hAnsi="微软雅黑" w:eastAsia="仿宋_GB2312"/>
                <w:szCs w:val="21"/>
              </w:rPr>
            </w:pPr>
            <w:r>
              <w:rPr>
                <w:rFonts w:hint="eastAsia" w:ascii="仿宋_GB2312" w:hAnsi="微软雅黑" w:eastAsia="仿宋_GB2312"/>
                <w:szCs w:val="21"/>
              </w:rPr>
              <w:t>张  洁</w:t>
            </w:r>
          </w:p>
        </w:tc>
        <w:tc>
          <w:tcPr>
            <w:tcW w:w="7879"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eastAsia" w:ascii="仿宋_GB2312" w:hAnsi="宋体" w:eastAsia="仿宋_GB2312"/>
                <w:szCs w:val="21"/>
              </w:rPr>
            </w:pPr>
            <w:r>
              <w:rPr>
                <w:rFonts w:hint="eastAsia" w:ascii="仿宋_GB2312" w:hAnsi="宋体" w:eastAsia="仿宋_GB2312"/>
                <w:bCs/>
                <w:szCs w:val="21"/>
              </w:rPr>
              <w:t>上海交通大学机械与动力学院教授，博导，智能制造与信息工程研究所副所长。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9" w:hRule="atLeast"/>
          <w:jc w:val="center"/>
        </w:trPr>
        <w:tc>
          <w:tcPr>
            <w:tcW w:w="807"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320" w:lineRule="exact"/>
              <w:jc w:val="center"/>
              <w:rPr>
                <w:rFonts w:hint="eastAsia" w:ascii="仿宋_GB2312" w:hAnsi="楷体_GB2312" w:eastAsia="仿宋_GB2312"/>
                <w:szCs w:val="21"/>
              </w:rPr>
            </w:pPr>
            <w:r>
              <w:rPr>
                <w:rFonts w:hint="eastAsia" w:ascii="仿宋_GB2312" w:hAnsi="楷体_GB2312" w:eastAsia="仿宋_GB2312"/>
                <w:szCs w:val="21"/>
              </w:rPr>
              <w:t>15</w:t>
            </w:r>
          </w:p>
        </w:tc>
        <w:tc>
          <w:tcPr>
            <w:tcW w:w="1292"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320" w:lineRule="exact"/>
              <w:ind w:firstLine="210" w:firstLineChars="100"/>
              <w:rPr>
                <w:rFonts w:hint="eastAsia" w:ascii="仿宋_GB2312" w:hAnsi="微软雅黑" w:eastAsia="仿宋_GB2312"/>
                <w:szCs w:val="21"/>
              </w:rPr>
            </w:pPr>
            <w:r>
              <w:rPr>
                <w:rFonts w:hint="eastAsia" w:ascii="仿宋_GB2312" w:hAnsi="微软雅黑" w:eastAsia="仿宋_GB2312"/>
                <w:szCs w:val="21"/>
              </w:rPr>
              <w:t>王延峰</w:t>
            </w:r>
          </w:p>
        </w:tc>
        <w:tc>
          <w:tcPr>
            <w:tcW w:w="7879"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eastAsia" w:ascii="仿宋_GB2312" w:hAnsi="宋体" w:eastAsia="仿宋_GB2312"/>
                <w:szCs w:val="21"/>
              </w:rPr>
            </w:pPr>
            <w:r>
              <w:rPr>
                <w:rFonts w:hint="eastAsia" w:ascii="仿宋_GB2312" w:hAnsi="宋体" w:eastAsia="仿宋_GB2312" w:cs="Arial"/>
                <w:kern w:val="0"/>
                <w:szCs w:val="21"/>
              </w:rPr>
              <w:t>上海交通大学电子信息与电气工程学院副院长兼未来媒体网络协同创新中心副主任。副研究员、硕士生导师。</w:t>
            </w:r>
            <w:r>
              <w:rPr>
                <w:rFonts w:hint="eastAsia" w:ascii="仿宋_GB2312" w:hAnsi="宋体" w:eastAsia="仿宋_GB2312" w:cs="宋体"/>
                <w:kern w:val="0"/>
                <w:szCs w:val="21"/>
              </w:rPr>
              <w:t>大数据与商业创新实验室主任。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9" w:hRule="atLeast"/>
          <w:jc w:val="center"/>
        </w:trPr>
        <w:tc>
          <w:tcPr>
            <w:tcW w:w="807"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320" w:lineRule="exact"/>
              <w:jc w:val="center"/>
              <w:rPr>
                <w:rFonts w:hint="eastAsia" w:ascii="仿宋_GB2312" w:hAnsi="楷体_GB2312" w:eastAsia="仿宋_GB2312"/>
                <w:szCs w:val="21"/>
              </w:rPr>
            </w:pPr>
            <w:r>
              <w:rPr>
                <w:rFonts w:hint="eastAsia" w:ascii="仿宋_GB2312" w:hAnsi="楷体_GB2312" w:eastAsia="仿宋_GB2312"/>
                <w:szCs w:val="21"/>
              </w:rPr>
              <w:t>16</w:t>
            </w:r>
          </w:p>
        </w:tc>
        <w:tc>
          <w:tcPr>
            <w:tcW w:w="1292"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320" w:lineRule="exact"/>
              <w:ind w:firstLine="210" w:firstLineChars="100"/>
              <w:rPr>
                <w:rFonts w:hint="eastAsia" w:ascii="仿宋_GB2312" w:hAnsi="微软雅黑" w:eastAsia="仿宋_GB2312"/>
                <w:szCs w:val="21"/>
              </w:rPr>
            </w:pPr>
            <w:r>
              <w:rPr>
                <w:rFonts w:hint="eastAsia" w:ascii="仿宋_GB2312" w:hAnsi="微软雅黑" w:eastAsia="仿宋_GB2312"/>
                <w:szCs w:val="21"/>
              </w:rPr>
              <w:t>王  伟</w:t>
            </w:r>
          </w:p>
        </w:tc>
        <w:tc>
          <w:tcPr>
            <w:tcW w:w="7879"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eastAsia" w:ascii="仿宋_GB2312" w:hAnsi="宋体" w:eastAsia="仿宋_GB2312"/>
                <w:szCs w:val="21"/>
              </w:rPr>
            </w:pPr>
            <w:r>
              <w:rPr>
                <w:rFonts w:hint="eastAsia" w:ascii="仿宋_GB2312" w:hAnsi="宋体" w:eastAsia="仿宋_GB2312" w:cs="宋体"/>
                <w:kern w:val="0"/>
                <w:szCs w:val="21"/>
              </w:rPr>
              <w:t>上海交通大学海外教育学院教授、上海自主创新工程研究院院长、上海交通大学产业创意研究所副所长、国家职业资格鉴定考评委员会专家。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9" w:hRule="atLeast"/>
          <w:jc w:val="center"/>
        </w:trPr>
        <w:tc>
          <w:tcPr>
            <w:tcW w:w="807"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320" w:lineRule="exact"/>
              <w:jc w:val="center"/>
              <w:rPr>
                <w:rFonts w:hint="eastAsia" w:ascii="仿宋_GB2312" w:hAnsi="楷体_GB2312" w:eastAsia="仿宋_GB2312"/>
                <w:szCs w:val="21"/>
              </w:rPr>
            </w:pPr>
            <w:r>
              <w:rPr>
                <w:rFonts w:hint="eastAsia" w:ascii="仿宋_GB2312" w:hAnsi="楷体_GB2312" w:eastAsia="仿宋_GB2312"/>
                <w:szCs w:val="21"/>
              </w:rPr>
              <w:t>17</w:t>
            </w:r>
          </w:p>
        </w:tc>
        <w:tc>
          <w:tcPr>
            <w:tcW w:w="1292"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320" w:lineRule="exact"/>
              <w:jc w:val="center"/>
              <w:rPr>
                <w:rFonts w:hint="eastAsia" w:ascii="仿宋_GB2312" w:hAnsi="微软雅黑" w:eastAsia="仿宋_GB2312"/>
                <w:szCs w:val="21"/>
              </w:rPr>
            </w:pPr>
            <w:r>
              <w:rPr>
                <w:rFonts w:hint="eastAsia" w:ascii="仿宋_GB2312" w:hAnsi="微软雅黑" w:eastAsia="仿宋_GB2312"/>
                <w:kern w:val="0"/>
                <w:szCs w:val="21"/>
              </w:rPr>
              <w:t>陆德明</w:t>
            </w:r>
          </w:p>
        </w:tc>
        <w:tc>
          <w:tcPr>
            <w:tcW w:w="7879"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eastAsia" w:ascii="仿宋_GB2312" w:hAnsi="宋体" w:eastAsia="仿宋_GB2312"/>
                <w:szCs w:val="21"/>
              </w:rPr>
            </w:pPr>
            <w:r>
              <w:rPr>
                <w:rFonts w:hint="eastAsia" w:ascii="仿宋_GB2312" w:hAnsi="宋体" w:eastAsia="仿宋_GB2312" w:cs="宋体"/>
                <w:bCs/>
                <w:szCs w:val="21"/>
              </w:rPr>
              <w:t>原上海</w:t>
            </w:r>
            <w:r>
              <w:rPr>
                <w:rFonts w:hint="eastAsia" w:ascii="仿宋_GB2312" w:hAnsi="宋体" w:eastAsia="仿宋_GB2312"/>
                <w:szCs w:val="21"/>
              </w:rPr>
              <w:t>复旦大学经济学院院长。</w:t>
            </w:r>
            <w:r>
              <w:rPr>
                <w:rStyle w:val="3"/>
                <w:rFonts w:hint="eastAsia" w:ascii="仿宋_GB2312" w:hAnsi="宋体" w:eastAsia="仿宋_GB2312"/>
                <w:b w:val="0"/>
                <w:szCs w:val="21"/>
              </w:rPr>
              <w:t>国务院政府特殊津贴专家。教授、博导，</w:t>
            </w:r>
            <w:r>
              <w:rPr>
                <w:rFonts w:hint="eastAsia" w:ascii="仿宋_GB2312" w:hAnsi="宋体" w:eastAsia="仿宋_GB2312" w:cs="宋体"/>
                <w:bCs/>
                <w:szCs w:val="21"/>
              </w:rPr>
              <w:t>上海交通大学客座教授，再发展（中国）经济研究所首席教授。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9" w:hRule="atLeast"/>
          <w:jc w:val="center"/>
        </w:trPr>
        <w:tc>
          <w:tcPr>
            <w:tcW w:w="807"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320" w:lineRule="exact"/>
              <w:jc w:val="center"/>
              <w:rPr>
                <w:rFonts w:hint="eastAsia" w:ascii="仿宋_GB2312" w:hAnsi="微软雅黑" w:eastAsia="仿宋_GB2312"/>
                <w:kern w:val="0"/>
                <w:szCs w:val="21"/>
              </w:rPr>
            </w:pPr>
            <w:r>
              <w:rPr>
                <w:rFonts w:hint="eastAsia" w:ascii="仿宋_GB2312" w:hAnsi="微软雅黑" w:eastAsia="仿宋_GB2312"/>
                <w:kern w:val="0"/>
                <w:szCs w:val="21"/>
              </w:rPr>
              <w:t>18</w:t>
            </w:r>
          </w:p>
        </w:tc>
        <w:tc>
          <w:tcPr>
            <w:tcW w:w="1292"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320" w:lineRule="exact"/>
              <w:jc w:val="center"/>
              <w:rPr>
                <w:rFonts w:hint="eastAsia" w:ascii="仿宋_GB2312" w:hAnsi="微软雅黑" w:eastAsia="仿宋_GB2312"/>
                <w:szCs w:val="21"/>
              </w:rPr>
            </w:pPr>
            <w:r>
              <w:rPr>
                <w:rFonts w:hint="eastAsia" w:ascii="仿宋_GB2312" w:hAnsi="微软雅黑" w:eastAsia="仿宋_GB2312"/>
                <w:szCs w:val="21"/>
              </w:rPr>
              <w:t>徐为民</w:t>
            </w:r>
          </w:p>
        </w:tc>
        <w:tc>
          <w:tcPr>
            <w:tcW w:w="7879"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eastAsia" w:ascii="仿宋_GB2312" w:hAnsi="宋体" w:eastAsia="仿宋_GB2312"/>
                <w:szCs w:val="21"/>
              </w:rPr>
            </w:pPr>
            <w:r>
              <w:rPr>
                <w:rFonts w:hint="eastAsia" w:ascii="仿宋_GB2312" w:hAnsi="宋体" w:eastAsia="仿宋_GB2312"/>
                <w:szCs w:val="21"/>
              </w:rPr>
              <w:t>上海复旦大学华商研究中心副主任、企业研究所副所长，三创（创意·创新·创业）教育创建人。著有《大转折时代的企业经济学》等。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jc w:val="center"/>
        </w:trPr>
        <w:tc>
          <w:tcPr>
            <w:tcW w:w="807"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320" w:lineRule="exact"/>
              <w:jc w:val="center"/>
              <w:rPr>
                <w:rFonts w:hint="eastAsia" w:ascii="仿宋_GB2312" w:hAnsi="楷体_GB2312" w:eastAsia="仿宋_GB2312"/>
                <w:szCs w:val="21"/>
              </w:rPr>
            </w:pPr>
            <w:r>
              <w:rPr>
                <w:rFonts w:hint="eastAsia" w:ascii="仿宋_GB2312" w:hAnsi="楷体_GB2312" w:eastAsia="仿宋_GB2312"/>
                <w:szCs w:val="21"/>
              </w:rPr>
              <w:t>19</w:t>
            </w:r>
          </w:p>
        </w:tc>
        <w:tc>
          <w:tcPr>
            <w:tcW w:w="1292"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320" w:lineRule="exact"/>
              <w:jc w:val="center"/>
              <w:rPr>
                <w:rFonts w:hint="eastAsia" w:ascii="仿宋_GB2312" w:hAnsi="微软雅黑" w:eastAsia="仿宋_GB2312"/>
                <w:szCs w:val="21"/>
              </w:rPr>
            </w:pPr>
            <w:r>
              <w:rPr>
                <w:rFonts w:hint="eastAsia" w:ascii="仿宋_GB2312" w:hAnsi="微软雅黑" w:eastAsia="仿宋_GB2312"/>
                <w:szCs w:val="21"/>
              </w:rPr>
              <w:t>吴力波</w:t>
            </w:r>
          </w:p>
        </w:tc>
        <w:tc>
          <w:tcPr>
            <w:tcW w:w="7879"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eastAsia" w:ascii="仿宋_GB2312" w:hAnsi="宋体" w:eastAsia="仿宋_GB2312"/>
                <w:szCs w:val="21"/>
              </w:rPr>
            </w:pPr>
            <w:r>
              <w:rPr>
                <w:rFonts w:hint="eastAsia" w:ascii="仿宋_GB2312" w:hAnsi="宋体" w:eastAsia="仿宋_GB2312"/>
                <w:szCs w:val="21"/>
              </w:rPr>
              <w:t>上海复旦大学经济学院教授、经济学博士、博导；复旦大学大数据学院教授、博士生导师；复旦大学大数据研究院、上海数据科学重点实验室研究员。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0" w:hRule="atLeast"/>
          <w:jc w:val="center"/>
        </w:trPr>
        <w:tc>
          <w:tcPr>
            <w:tcW w:w="807"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320" w:lineRule="exact"/>
              <w:jc w:val="center"/>
              <w:rPr>
                <w:rFonts w:hint="eastAsia" w:ascii="仿宋_GB2312" w:hAnsi="楷体_GB2312" w:eastAsia="仿宋_GB2312"/>
                <w:szCs w:val="21"/>
              </w:rPr>
            </w:pPr>
            <w:r>
              <w:rPr>
                <w:rFonts w:hint="eastAsia" w:ascii="仿宋_GB2312" w:hAnsi="楷体_GB2312" w:eastAsia="仿宋_GB2312"/>
                <w:szCs w:val="21"/>
              </w:rPr>
              <w:t>20</w:t>
            </w:r>
          </w:p>
        </w:tc>
        <w:tc>
          <w:tcPr>
            <w:tcW w:w="1292"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320" w:lineRule="exact"/>
              <w:jc w:val="center"/>
              <w:rPr>
                <w:rFonts w:hint="eastAsia" w:ascii="仿宋_GB2312" w:hAnsi="微软雅黑" w:eastAsia="仿宋_GB2312"/>
                <w:szCs w:val="21"/>
              </w:rPr>
            </w:pPr>
            <w:r>
              <w:rPr>
                <w:rFonts w:hint="eastAsia" w:ascii="仿宋_GB2312" w:hAnsi="微软雅黑" w:eastAsia="仿宋_GB2312"/>
                <w:szCs w:val="21"/>
              </w:rPr>
              <w:t>王安宇</w:t>
            </w:r>
          </w:p>
        </w:tc>
        <w:tc>
          <w:tcPr>
            <w:tcW w:w="7879"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eastAsia" w:ascii="仿宋_GB2312" w:hAnsi="宋体" w:eastAsia="仿宋_GB2312"/>
                <w:szCs w:val="21"/>
              </w:rPr>
            </w:pPr>
            <w:r>
              <w:rPr>
                <w:rFonts w:hint="eastAsia" w:ascii="仿宋_GB2312" w:hAnsi="宋体" w:eastAsia="仿宋_GB2312" w:cs="Arial"/>
                <w:szCs w:val="21"/>
              </w:rPr>
              <w:t>上海复旦大学管理学院管理科学系副教授，</w:t>
            </w:r>
            <w:r>
              <w:rPr>
                <w:rFonts w:hint="eastAsia" w:ascii="仿宋_GB2312" w:hAnsi="宋体" w:eastAsia="仿宋_GB2312"/>
                <w:szCs w:val="21"/>
              </w:rPr>
              <w:t>管理学博士，麻省理工斯隆管理学院访问学者，主要从事创新与创业领域的教学与研究。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0" w:hRule="atLeast"/>
          <w:jc w:val="center"/>
        </w:trPr>
        <w:tc>
          <w:tcPr>
            <w:tcW w:w="807"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320" w:lineRule="exact"/>
              <w:jc w:val="center"/>
              <w:rPr>
                <w:rFonts w:hint="eastAsia" w:ascii="仿宋_GB2312" w:hAnsi="楷体_GB2312" w:eastAsia="仿宋_GB2312"/>
                <w:szCs w:val="21"/>
              </w:rPr>
            </w:pPr>
            <w:r>
              <w:rPr>
                <w:rFonts w:hint="eastAsia" w:ascii="仿宋_GB2312" w:hAnsi="楷体_GB2312" w:eastAsia="仿宋_GB2312"/>
                <w:szCs w:val="21"/>
              </w:rPr>
              <w:t>21</w:t>
            </w:r>
          </w:p>
        </w:tc>
        <w:tc>
          <w:tcPr>
            <w:tcW w:w="1292"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320" w:lineRule="exact"/>
              <w:jc w:val="center"/>
              <w:rPr>
                <w:rFonts w:hint="eastAsia" w:ascii="仿宋_GB2312" w:hAnsi="微软雅黑" w:eastAsia="仿宋_GB2312"/>
                <w:szCs w:val="21"/>
              </w:rPr>
            </w:pPr>
            <w:r>
              <w:rPr>
                <w:rFonts w:hint="eastAsia" w:ascii="仿宋_GB2312" w:hAnsi="微软雅黑" w:eastAsia="仿宋_GB2312" w:cs="Arial"/>
                <w:szCs w:val="21"/>
              </w:rPr>
              <w:t>张晖明</w:t>
            </w:r>
          </w:p>
        </w:tc>
        <w:tc>
          <w:tcPr>
            <w:tcW w:w="7879"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eastAsia" w:ascii="仿宋_GB2312" w:hAnsi="宋体" w:eastAsia="仿宋_GB2312"/>
                <w:szCs w:val="21"/>
              </w:rPr>
            </w:pPr>
            <w:r>
              <w:rPr>
                <w:rFonts w:hint="eastAsia" w:ascii="仿宋_GB2312" w:hAnsi="宋体" w:eastAsia="仿宋_GB2312" w:cs="Arial"/>
                <w:szCs w:val="21"/>
              </w:rPr>
              <w:t>上海</w:t>
            </w:r>
            <w:r>
              <w:rPr>
                <w:rFonts w:hint="eastAsia" w:ascii="仿宋_GB2312" w:hAnsi="宋体" w:eastAsia="仿宋_GB2312" w:cs="Arial"/>
                <w:szCs w:val="21"/>
              </w:rPr>
              <w:fldChar w:fldCharType="begin"/>
            </w:r>
            <w:r>
              <w:rPr>
                <w:rFonts w:hint="eastAsia" w:ascii="仿宋_GB2312" w:hAnsi="宋体" w:eastAsia="仿宋_GB2312" w:cs="Arial"/>
                <w:szCs w:val="21"/>
              </w:rPr>
              <w:instrText xml:space="preserve"> HYPERLINK "http://baike.baidu.com/view/1565.htm" \t "_blank" </w:instrText>
            </w:r>
            <w:r>
              <w:rPr>
                <w:rFonts w:hint="eastAsia" w:ascii="仿宋_GB2312" w:hAnsi="宋体" w:eastAsia="仿宋_GB2312" w:cs="Arial"/>
                <w:szCs w:val="21"/>
              </w:rPr>
              <w:fldChar w:fldCharType="separate"/>
            </w:r>
            <w:r>
              <w:rPr>
                <w:rStyle w:val="4"/>
                <w:rFonts w:hint="eastAsia" w:ascii="仿宋_GB2312" w:hAnsi="宋体" w:eastAsia="仿宋_GB2312" w:cs="Arial"/>
                <w:color w:val="auto"/>
                <w:szCs w:val="21"/>
                <w:u w:val="none"/>
              </w:rPr>
              <w:t>复旦大学</w:t>
            </w:r>
            <w:r>
              <w:rPr>
                <w:rFonts w:hint="eastAsia" w:ascii="仿宋_GB2312" w:hAnsi="宋体" w:eastAsia="仿宋_GB2312" w:cs="Arial"/>
                <w:szCs w:val="21"/>
              </w:rPr>
              <w:fldChar w:fldCharType="end"/>
            </w:r>
            <w:r>
              <w:rPr>
                <w:rFonts w:hint="eastAsia" w:ascii="仿宋_GB2312" w:hAnsi="宋体" w:eastAsia="仿宋_GB2312" w:cs="Arial"/>
                <w:szCs w:val="21"/>
              </w:rPr>
              <w:t>教授，</w:t>
            </w:r>
            <w:r>
              <w:rPr>
                <w:rFonts w:hint="eastAsia" w:ascii="仿宋_GB2312" w:hAnsi="宋体" w:eastAsia="仿宋_GB2312" w:cs="Arial"/>
                <w:szCs w:val="21"/>
              </w:rPr>
              <w:fldChar w:fldCharType="begin"/>
            </w:r>
            <w:r>
              <w:rPr>
                <w:rFonts w:hint="eastAsia" w:ascii="仿宋_GB2312" w:hAnsi="宋体" w:eastAsia="仿宋_GB2312" w:cs="Arial"/>
                <w:szCs w:val="21"/>
              </w:rPr>
              <w:instrText xml:space="preserve"> HYPERLINK "http://baike.baidu.com/view/697523.htm" \t "_blank" </w:instrText>
            </w:r>
            <w:r>
              <w:rPr>
                <w:rFonts w:hint="eastAsia" w:ascii="仿宋_GB2312" w:hAnsi="宋体" w:eastAsia="仿宋_GB2312" w:cs="Arial"/>
                <w:szCs w:val="21"/>
              </w:rPr>
              <w:fldChar w:fldCharType="separate"/>
            </w:r>
            <w:r>
              <w:rPr>
                <w:rStyle w:val="4"/>
                <w:rFonts w:hint="eastAsia" w:ascii="仿宋_GB2312" w:hAnsi="宋体" w:eastAsia="仿宋_GB2312" w:cs="Arial"/>
                <w:color w:val="auto"/>
                <w:szCs w:val="21"/>
                <w:u w:val="none"/>
              </w:rPr>
              <w:t>博导</w:t>
            </w:r>
            <w:r>
              <w:rPr>
                <w:rFonts w:hint="eastAsia" w:ascii="仿宋_GB2312" w:hAnsi="宋体" w:eastAsia="仿宋_GB2312" w:cs="Arial"/>
                <w:szCs w:val="21"/>
              </w:rPr>
              <w:fldChar w:fldCharType="end"/>
            </w:r>
            <w:r>
              <w:rPr>
                <w:rFonts w:hint="eastAsia" w:ascii="仿宋_GB2312" w:hAnsi="宋体" w:eastAsia="仿宋_GB2312" w:cs="Arial"/>
                <w:szCs w:val="21"/>
              </w:rPr>
              <w:t>，</w:t>
            </w:r>
            <w:r>
              <w:rPr>
                <w:rFonts w:hint="eastAsia" w:ascii="仿宋_GB2312" w:hAnsi="宋体" w:eastAsia="仿宋_GB2312" w:cs="Arial"/>
                <w:szCs w:val="21"/>
              </w:rPr>
              <w:fldChar w:fldCharType="begin"/>
            </w:r>
            <w:r>
              <w:rPr>
                <w:rFonts w:hint="eastAsia" w:ascii="仿宋_GB2312" w:hAnsi="宋体" w:eastAsia="仿宋_GB2312" w:cs="Arial"/>
                <w:szCs w:val="21"/>
              </w:rPr>
              <w:instrText xml:space="preserve"> HYPERLINK "http://baike.baidu.com/view/5722455.htm" \t "_blank" </w:instrText>
            </w:r>
            <w:r>
              <w:rPr>
                <w:rFonts w:hint="eastAsia" w:ascii="仿宋_GB2312" w:hAnsi="宋体" w:eastAsia="仿宋_GB2312" w:cs="Arial"/>
                <w:szCs w:val="21"/>
              </w:rPr>
              <w:fldChar w:fldCharType="separate"/>
            </w:r>
            <w:r>
              <w:rPr>
                <w:rStyle w:val="4"/>
                <w:rFonts w:hint="eastAsia" w:ascii="仿宋_GB2312" w:hAnsi="宋体" w:eastAsia="仿宋_GB2312" w:cs="Arial"/>
                <w:color w:val="auto"/>
                <w:szCs w:val="21"/>
                <w:u w:val="none"/>
              </w:rPr>
              <w:t>复旦大学马克思主义研究院</w:t>
            </w:r>
            <w:r>
              <w:rPr>
                <w:rFonts w:hint="eastAsia" w:ascii="仿宋_GB2312" w:hAnsi="宋体" w:eastAsia="仿宋_GB2312" w:cs="Arial"/>
                <w:szCs w:val="21"/>
              </w:rPr>
              <w:fldChar w:fldCharType="end"/>
            </w:r>
            <w:r>
              <w:rPr>
                <w:rFonts w:hint="eastAsia" w:ascii="仿宋_GB2312" w:hAnsi="宋体" w:eastAsia="仿宋_GB2312" w:cs="Arial"/>
                <w:szCs w:val="21"/>
              </w:rPr>
              <w:t>副院长、复旦大学企业研究所所长，</w:t>
            </w:r>
            <w:r>
              <w:rPr>
                <w:rFonts w:hint="eastAsia" w:ascii="仿宋_GB2312" w:hAnsi="宋体" w:eastAsia="仿宋_GB2312" w:cs="Arial"/>
                <w:szCs w:val="21"/>
              </w:rPr>
              <w:fldChar w:fldCharType="begin"/>
            </w:r>
            <w:r>
              <w:rPr>
                <w:rFonts w:hint="eastAsia" w:ascii="仿宋_GB2312" w:hAnsi="宋体" w:eastAsia="仿宋_GB2312" w:cs="Arial"/>
                <w:szCs w:val="21"/>
              </w:rPr>
              <w:instrText xml:space="preserve"> HYPERLINK "http://baike.baidu.com/view/3698753.htm" \t "_blank" </w:instrText>
            </w:r>
            <w:r>
              <w:rPr>
                <w:rFonts w:hint="eastAsia" w:ascii="仿宋_GB2312" w:hAnsi="宋体" w:eastAsia="仿宋_GB2312" w:cs="Arial"/>
                <w:szCs w:val="21"/>
              </w:rPr>
              <w:fldChar w:fldCharType="separate"/>
            </w:r>
            <w:r>
              <w:rPr>
                <w:rStyle w:val="4"/>
                <w:rFonts w:hint="eastAsia" w:ascii="仿宋_GB2312" w:hAnsi="宋体" w:eastAsia="仿宋_GB2312" w:cs="Arial"/>
                <w:color w:val="auto"/>
                <w:szCs w:val="21"/>
                <w:u w:val="none"/>
              </w:rPr>
              <w:t>上海市经济体制改革研究会</w:t>
            </w:r>
            <w:r>
              <w:rPr>
                <w:rFonts w:hint="eastAsia" w:ascii="仿宋_GB2312" w:hAnsi="宋体" w:eastAsia="仿宋_GB2312" w:cs="Arial"/>
                <w:szCs w:val="21"/>
              </w:rPr>
              <w:fldChar w:fldCharType="end"/>
            </w:r>
            <w:r>
              <w:rPr>
                <w:rFonts w:hint="eastAsia" w:ascii="仿宋_GB2312" w:hAnsi="宋体" w:eastAsia="仿宋_GB2312" w:cs="Arial"/>
                <w:szCs w:val="21"/>
              </w:rPr>
              <w:t>副会长，上海科学学研究会副会长。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0" w:hRule="atLeast"/>
          <w:jc w:val="center"/>
        </w:trPr>
        <w:tc>
          <w:tcPr>
            <w:tcW w:w="807"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320" w:lineRule="exact"/>
              <w:jc w:val="center"/>
              <w:rPr>
                <w:rFonts w:hint="eastAsia" w:ascii="仿宋_GB2312" w:hAnsi="楷体_GB2312" w:eastAsia="仿宋_GB2312"/>
                <w:szCs w:val="21"/>
              </w:rPr>
            </w:pPr>
            <w:r>
              <w:rPr>
                <w:rFonts w:hint="eastAsia" w:ascii="仿宋_GB2312" w:hAnsi="楷体_GB2312" w:eastAsia="仿宋_GB2312"/>
                <w:szCs w:val="21"/>
              </w:rPr>
              <w:t>22</w:t>
            </w:r>
          </w:p>
        </w:tc>
        <w:tc>
          <w:tcPr>
            <w:tcW w:w="1292"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320" w:lineRule="exact"/>
              <w:jc w:val="center"/>
              <w:rPr>
                <w:rFonts w:hint="eastAsia" w:ascii="仿宋_GB2312" w:hAnsi="微软雅黑" w:eastAsia="仿宋_GB2312"/>
                <w:szCs w:val="21"/>
              </w:rPr>
            </w:pPr>
            <w:r>
              <w:rPr>
                <w:rFonts w:hint="eastAsia" w:ascii="仿宋_GB2312" w:hAnsi="微软雅黑" w:eastAsia="仿宋_GB2312" w:cs="Arial"/>
                <w:szCs w:val="21"/>
              </w:rPr>
              <w:t>邵志清</w:t>
            </w:r>
          </w:p>
        </w:tc>
        <w:tc>
          <w:tcPr>
            <w:tcW w:w="7879"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eastAsia" w:ascii="仿宋_GB2312" w:hAnsi="宋体" w:eastAsia="仿宋_GB2312" w:cs="宋体"/>
                <w:kern w:val="0"/>
                <w:szCs w:val="21"/>
              </w:rPr>
            </w:pPr>
            <w:r>
              <w:rPr>
                <w:rFonts w:hint="eastAsia" w:ascii="仿宋_GB2312" w:hAnsi="宋体" w:eastAsia="仿宋_GB2312"/>
                <w:szCs w:val="21"/>
              </w:rPr>
              <w:fldChar w:fldCharType="begin"/>
            </w:r>
            <w:r>
              <w:rPr>
                <w:rFonts w:hint="eastAsia" w:ascii="仿宋_GB2312" w:hAnsi="宋体" w:eastAsia="仿宋_GB2312"/>
                <w:szCs w:val="21"/>
              </w:rPr>
              <w:instrText xml:space="preserve"> HYPERLINK "http://baike.baidu.com/view/2539.htm" \t "_blank" </w:instrText>
            </w:r>
            <w:r>
              <w:rPr>
                <w:rFonts w:hint="eastAsia" w:ascii="仿宋_GB2312" w:hAnsi="宋体" w:eastAsia="仿宋_GB2312"/>
                <w:szCs w:val="21"/>
              </w:rPr>
              <w:fldChar w:fldCharType="separate"/>
            </w:r>
            <w:r>
              <w:rPr>
                <w:rStyle w:val="4"/>
                <w:rFonts w:hint="eastAsia" w:ascii="仿宋_GB2312" w:hAnsi="宋体" w:eastAsia="仿宋_GB2312" w:cs="Arial"/>
                <w:color w:val="auto"/>
                <w:szCs w:val="21"/>
                <w:u w:val="none"/>
              </w:rPr>
              <w:t>上海市</w:t>
            </w:r>
            <w:r>
              <w:rPr>
                <w:rFonts w:hint="eastAsia" w:ascii="仿宋_GB2312" w:hAnsi="宋体" w:eastAsia="仿宋_GB2312"/>
                <w:szCs w:val="21"/>
              </w:rPr>
              <w:fldChar w:fldCharType="end"/>
            </w:r>
            <w:r>
              <w:rPr>
                <w:rFonts w:hint="eastAsia" w:ascii="仿宋_GB2312" w:hAnsi="宋体" w:eastAsia="仿宋_GB2312" w:cs="Arial"/>
                <w:szCs w:val="21"/>
              </w:rPr>
              <w:t>经济和信息化委员会副主任。分管都市产业、电子信息产业、软件和信息服务业工作。上海交通大学计算机软件专业博士研究生，教授。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0" w:hRule="atLeast"/>
          <w:jc w:val="center"/>
        </w:trPr>
        <w:tc>
          <w:tcPr>
            <w:tcW w:w="807"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320" w:lineRule="exact"/>
              <w:jc w:val="center"/>
              <w:rPr>
                <w:rFonts w:hint="eastAsia" w:ascii="仿宋_GB2312" w:hAnsi="楷体_GB2312" w:eastAsia="仿宋_GB2312"/>
                <w:szCs w:val="21"/>
              </w:rPr>
            </w:pPr>
            <w:r>
              <w:rPr>
                <w:rFonts w:hint="eastAsia" w:ascii="仿宋_GB2312" w:hAnsi="楷体_GB2312" w:eastAsia="仿宋_GB2312"/>
                <w:szCs w:val="21"/>
              </w:rPr>
              <w:t>23</w:t>
            </w:r>
          </w:p>
        </w:tc>
        <w:tc>
          <w:tcPr>
            <w:tcW w:w="1292"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320" w:lineRule="exact"/>
              <w:jc w:val="center"/>
              <w:rPr>
                <w:rFonts w:hint="eastAsia" w:ascii="仿宋_GB2312" w:hAnsi="微软雅黑" w:eastAsia="仿宋_GB2312"/>
                <w:szCs w:val="21"/>
              </w:rPr>
            </w:pPr>
            <w:r>
              <w:rPr>
                <w:rFonts w:hint="eastAsia" w:ascii="仿宋_GB2312" w:hAnsi="微软雅黑" w:eastAsia="仿宋_GB2312"/>
                <w:bCs/>
                <w:szCs w:val="21"/>
              </w:rPr>
              <w:t>孙永强</w:t>
            </w:r>
          </w:p>
        </w:tc>
        <w:tc>
          <w:tcPr>
            <w:tcW w:w="7879" w:type="dxa"/>
            <w:tcBorders>
              <w:top w:val="single" w:color="auto" w:sz="4" w:space="0"/>
              <w:left w:val="single" w:color="auto" w:sz="4" w:space="0"/>
              <w:bottom w:val="single" w:color="auto" w:sz="4" w:space="0"/>
              <w:right w:val="single" w:color="auto" w:sz="4" w:space="0"/>
            </w:tcBorders>
            <w:vAlign w:val="center"/>
          </w:tcPr>
          <w:p>
            <w:pPr>
              <w:autoSpaceDN w:val="0"/>
              <w:spacing w:line="320" w:lineRule="exact"/>
              <w:rPr>
                <w:rFonts w:hint="eastAsia" w:ascii="仿宋_GB2312" w:hAnsi="宋体" w:eastAsia="仿宋_GB2312" w:cs="Arial"/>
                <w:szCs w:val="21"/>
              </w:rPr>
            </w:pPr>
            <w:r>
              <w:rPr>
                <w:rFonts w:hint="eastAsia" w:ascii="仿宋_GB2312" w:hAnsi="宋体" w:eastAsia="仿宋_GB2312" w:cs="Arial"/>
                <w:szCs w:val="21"/>
              </w:rPr>
              <w:t>浦东新区商务委员会党组成员、副主任，浦东新区投资办副主任、浦东新区企业社会责任办公室主任。曾任浦东新区经济贸易局副局长。</w:t>
            </w:r>
            <w:r>
              <w:rPr>
                <w:rFonts w:hint="eastAsia" w:ascii="仿宋_GB2312" w:hAnsi="宋体" w:eastAsia="仿宋_GB2312"/>
                <w:bCs/>
                <w:szCs w:val="21"/>
              </w:rPr>
              <w:t>（注：学习与考察同日进行）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0" w:hRule="atLeast"/>
          <w:jc w:val="center"/>
        </w:trPr>
        <w:tc>
          <w:tcPr>
            <w:tcW w:w="807"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320" w:lineRule="exact"/>
              <w:jc w:val="center"/>
              <w:rPr>
                <w:rFonts w:hint="eastAsia" w:ascii="仿宋_GB2312" w:hAnsi="楷体_GB2312" w:eastAsia="仿宋_GB2312"/>
                <w:szCs w:val="21"/>
              </w:rPr>
            </w:pPr>
            <w:r>
              <w:rPr>
                <w:rFonts w:hint="eastAsia" w:ascii="仿宋_GB2312" w:hAnsi="楷体_GB2312" w:eastAsia="仿宋_GB2312"/>
                <w:szCs w:val="21"/>
              </w:rPr>
              <w:t>24</w:t>
            </w:r>
          </w:p>
        </w:tc>
        <w:tc>
          <w:tcPr>
            <w:tcW w:w="1292"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320" w:lineRule="exact"/>
              <w:jc w:val="center"/>
              <w:rPr>
                <w:rFonts w:hint="eastAsia" w:ascii="仿宋_GB2312" w:hAnsi="微软雅黑" w:eastAsia="仿宋_GB2312"/>
                <w:szCs w:val="21"/>
              </w:rPr>
            </w:pPr>
            <w:r>
              <w:rPr>
                <w:rStyle w:val="3"/>
                <w:rFonts w:hint="eastAsia" w:ascii="仿宋_GB2312" w:hAnsi="微软雅黑" w:eastAsia="仿宋_GB2312"/>
                <w:b w:val="0"/>
                <w:szCs w:val="21"/>
              </w:rPr>
              <w:t xml:space="preserve">张  </w:t>
            </w:r>
            <w:r>
              <w:rPr>
                <w:rStyle w:val="3"/>
                <w:rFonts w:hint="eastAsia" w:ascii="宋体" w:hAnsi="宋体" w:cs="宋体"/>
                <w:b w:val="0"/>
                <w:szCs w:val="21"/>
              </w:rPr>
              <w:t>湧</w:t>
            </w:r>
          </w:p>
        </w:tc>
        <w:tc>
          <w:tcPr>
            <w:tcW w:w="7879"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eastAsia" w:ascii="仿宋_GB2312" w:hAnsi="宋体" w:eastAsia="仿宋_GB2312" w:cs="宋体"/>
                <w:kern w:val="0"/>
                <w:szCs w:val="21"/>
              </w:rPr>
            </w:pPr>
            <w:r>
              <w:rPr>
                <w:rStyle w:val="3"/>
                <w:rFonts w:hint="eastAsia" w:ascii="仿宋_GB2312" w:hAnsi="宋体" w:eastAsia="仿宋_GB2312"/>
                <w:b w:val="0"/>
                <w:szCs w:val="21"/>
              </w:rPr>
              <w:t>上海市浦东新区区委办公室副主任、区委研究室主任，中国（上海）自由贸易试验区管委会政策研究局党组书记、局长。</w:t>
            </w:r>
            <w:r>
              <w:rPr>
                <w:rFonts w:hint="eastAsia" w:ascii="仿宋_GB2312" w:hAnsi="宋体" w:eastAsia="仿宋_GB2312"/>
                <w:bCs/>
                <w:szCs w:val="21"/>
              </w:rPr>
              <w:t>（注：学习与考察同日进行）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0" w:hRule="atLeast"/>
          <w:jc w:val="center"/>
        </w:trPr>
        <w:tc>
          <w:tcPr>
            <w:tcW w:w="807"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320" w:lineRule="exact"/>
              <w:jc w:val="center"/>
              <w:rPr>
                <w:rFonts w:hint="eastAsia" w:ascii="仿宋_GB2312" w:hAnsi="楷体_GB2312" w:eastAsia="仿宋_GB2312"/>
                <w:szCs w:val="21"/>
              </w:rPr>
            </w:pPr>
            <w:r>
              <w:rPr>
                <w:rFonts w:hint="eastAsia" w:ascii="仿宋_GB2312" w:hAnsi="楷体_GB2312" w:eastAsia="仿宋_GB2312"/>
                <w:szCs w:val="21"/>
              </w:rPr>
              <w:t>25</w:t>
            </w:r>
          </w:p>
        </w:tc>
        <w:tc>
          <w:tcPr>
            <w:tcW w:w="1292"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320" w:lineRule="exact"/>
              <w:jc w:val="center"/>
              <w:rPr>
                <w:rFonts w:hint="eastAsia" w:ascii="仿宋_GB2312" w:hAnsi="微软雅黑" w:eastAsia="仿宋_GB2312"/>
                <w:szCs w:val="21"/>
              </w:rPr>
            </w:pPr>
            <w:r>
              <w:rPr>
                <w:rFonts w:hint="eastAsia" w:ascii="仿宋_GB2312" w:hAnsi="微软雅黑" w:eastAsia="仿宋_GB2312"/>
                <w:szCs w:val="21"/>
              </w:rPr>
              <w:t>张  鸿</w:t>
            </w:r>
          </w:p>
        </w:tc>
        <w:tc>
          <w:tcPr>
            <w:tcW w:w="7879"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eastAsia" w:ascii="仿宋_GB2312" w:hAnsi="宋体" w:eastAsia="仿宋_GB2312"/>
                <w:szCs w:val="21"/>
              </w:rPr>
            </w:pPr>
            <w:r>
              <w:rPr>
                <w:rStyle w:val="3"/>
                <w:rFonts w:hint="eastAsia" w:ascii="仿宋_GB2312" w:hAnsi="宋体" w:eastAsia="仿宋_GB2312"/>
                <w:b w:val="0"/>
                <w:szCs w:val="21"/>
              </w:rPr>
              <w:t>上海对外经贸大学研究生部主任、国际经济与贸易专业教授，博士，国际贸易（国际商务）学科带头人，同时兼任日本名古屋大学客座教授。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jc w:val="center"/>
        </w:trPr>
        <w:tc>
          <w:tcPr>
            <w:tcW w:w="807"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320" w:lineRule="exact"/>
              <w:jc w:val="center"/>
              <w:rPr>
                <w:rFonts w:hint="eastAsia" w:ascii="仿宋_GB2312" w:hAnsi="楷体_GB2312" w:eastAsia="仿宋_GB2312"/>
                <w:szCs w:val="21"/>
              </w:rPr>
            </w:pPr>
            <w:r>
              <w:rPr>
                <w:rFonts w:hint="eastAsia" w:ascii="仿宋_GB2312" w:hAnsi="楷体_GB2312" w:eastAsia="仿宋_GB2312"/>
                <w:szCs w:val="21"/>
              </w:rPr>
              <w:t>26</w:t>
            </w:r>
          </w:p>
        </w:tc>
        <w:tc>
          <w:tcPr>
            <w:tcW w:w="1292"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320" w:lineRule="exact"/>
              <w:jc w:val="center"/>
              <w:rPr>
                <w:rFonts w:hint="eastAsia" w:ascii="仿宋_GB2312" w:hAnsi="微软雅黑" w:eastAsia="仿宋_GB2312"/>
                <w:szCs w:val="21"/>
              </w:rPr>
            </w:pPr>
            <w:r>
              <w:rPr>
                <w:rFonts w:hint="eastAsia" w:ascii="仿宋_GB2312" w:hAnsi="微软雅黑" w:eastAsia="仿宋_GB2312"/>
                <w:szCs w:val="21"/>
              </w:rPr>
              <w:t>傅连康</w:t>
            </w:r>
          </w:p>
        </w:tc>
        <w:tc>
          <w:tcPr>
            <w:tcW w:w="7879"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eastAsia" w:ascii="仿宋_GB2312" w:hAnsi="宋体" w:eastAsia="仿宋_GB2312"/>
                <w:szCs w:val="21"/>
              </w:rPr>
            </w:pPr>
            <w:r>
              <w:rPr>
                <w:rFonts w:hint="eastAsia" w:ascii="仿宋_GB2312" w:hAnsi="宋体" w:eastAsia="仿宋_GB2312"/>
                <w:szCs w:val="21"/>
              </w:rPr>
              <w:t>上海对外经贸大学金融学专业主任、副教授，中国社会科学院国际投资研究中心特约研究员。</w:t>
            </w:r>
            <w:r>
              <w:rPr>
                <w:rFonts w:hint="eastAsia" w:ascii="仿宋_GB2312" w:hAnsi="宋体" w:eastAsia="仿宋_GB2312" w:cs="宋体"/>
                <w:kern w:val="0"/>
                <w:szCs w:val="21"/>
              </w:rPr>
              <w:t>清华大学、香港大学、复旦大学EMBA班教师。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2" w:hRule="atLeast"/>
          <w:jc w:val="center"/>
        </w:trPr>
        <w:tc>
          <w:tcPr>
            <w:tcW w:w="807"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320" w:lineRule="exact"/>
              <w:jc w:val="center"/>
              <w:rPr>
                <w:rFonts w:hint="eastAsia" w:ascii="仿宋_GB2312" w:hAnsi="楷体_GB2312" w:eastAsia="仿宋_GB2312"/>
                <w:szCs w:val="21"/>
              </w:rPr>
            </w:pPr>
            <w:r>
              <w:rPr>
                <w:rFonts w:hint="eastAsia" w:ascii="仿宋_GB2312" w:hAnsi="楷体_GB2312" w:eastAsia="仿宋_GB2312"/>
                <w:szCs w:val="21"/>
              </w:rPr>
              <w:t>27</w:t>
            </w:r>
          </w:p>
        </w:tc>
        <w:tc>
          <w:tcPr>
            <w:tcW w:w="1292"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320" w:lineRule="exact"/>
              <w:jc w:val="center"/>
              <w:rPr>
                <w:rFonts w:hint="eastAsia" w:ascii="仿宋_GB2312" w:hAnsi="微软雅黑" w:eastAsia="仿宋_GB2312"/>
                <w:szCs w:val="21"/>
              </w:rPr>
            </w:pPr>
            <w:r>
              <w:rPr>
                <w:rFonts w:hint="eastAsia" w:ascii="仿宋_GB2312" w:hAnsi="微软雅黑" w:eastAsia="仿宋_GB2312"/>
                <w:szCs w:val="21"/>
              </w:rPr>
              <w:t>钱春海</w:t>
            </w:r>
          </w:p>
        </w:tc>
        <w:tc>
          <w:tcPr>
            <w:tcW w:w="7879"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eastAsia" w:ascii="仿宋_GB2312" w:hAnsi="宋体" w:eastAsia="仿宋_GB2312"/>
                <w:spacing w:val="-2"/>
                <w:szCs w:val="21"/>
              </w:rPr>
            </w:pPr>
            <w:r>
              <w:rPr>
                <w:rFonts w:hint="eastAsia" w:ascii="仿宋_GB2312" w:hAnsi="宋体" w:eastAsia="仿宋_GB2312"/>
                <w:szCs w:val="21"/>
              </w:rPr>
              <w:t>中国浦东干部学院研究员、现代金融研究中心主任。管理学博士、中国浦东干部学院央企总裁班、市长书记班责任教师。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4" w:hRule="atLeast"/>
          <w:jc w:val="center"/>
        </w:trPr>
        <w:tc>
          <w:tcPr>
            <w:tcW w:w="807"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320" w:lineRule="exact"/>
              <w:jc w:val="center"/>
              <w:rPr>
                <w:rFonts w:hint="eastAsia" w:ascii="仿宋_GB2312" w:hAnsi="楷体_GB2312" w:eastAsia="仿宋_GB2312"/>
                <w:szCs w:val="21"/>
              </w:rPr>
            </w:pPr>
            <w:r>
              <w:rPr>
                <w:rFonts w:hint="eastAsia" w:ascii="仿宋_GB2312" w:hAnsi="楷体_GB2312" w:eastAsia="仿宋_GB2312"/>
                <w:szCs w:val="21"/>
              </w:rPr>
              <w:t>28</w:t>
            </w:r>
          </w:p>
        </w:tc>
        <w:tc>
          <w:tcPr>
            <w:tcW w:w="1292"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320" w:lineRule="exact"/>
              <w:jc w:val="center"/>
              <w:rPr>
                <w:rFonts w:hint="eastAsia" w:ascii="仿宋_GB2312" w:hAnsi="微软雅黑" w:eastAsia="仿宋_GB2312"/>
                <w:szCs w:val="21"/>
              </w:rPr>
            </w:pPr>
            <w:r>
              <w:rPr>
                <w:rFonts w:hint="eastAsia" w:ascii="仿宋_GB2312" w:hAnsi="微软雅黑" w:eastAsia="仿宋_GB2312"/>
                <w:bCs/>
                <w:szCs w:val="21"/>
              </w:rPr>
              <w:t>王遐昌</w:t>
            </w:r>
          </w:p>
        </w:tc>
        <w:tc>
          <w:tcPr>
            <w:tcW w:w="7879"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eastAsia" w:ascii="仿宋_GB2312" w:hAnsi="宋体" w:eastAsia="仿宋_GB2312"/>
                <w:szCs w:val="21"/>
              </w:rPr>
            </w:pPr>
            <w:r>
              <w:rPr>
                <w:rFonts w:hint="eastAsia" w:ascii="仿宋_GB2312" w:hAnsi="宋体" w:eastAsia="仿宋_GB2312"/>
                <w:szCs w:val="21"/>
              </w:rPr>
              <w:t>同济大学经济与管理学院会计系副主任，硕士研究生导师，长期致力于财务管理、财务成本分析等方面的研究。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4" w:hRule="atLeast"/>
          <w:jc w:val="center"/>
        </w:trPr>
        <w:tc>
          <w:tcPr>
            <w:tcW w:w="807"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320" w:lineRule="exact"/>
              <w:jc w:val="center"/>
              <w:rPr>
                <w:rFonts w:hint="eastAsia" w:ascii="仿宋_GB2312" w:hAnsi="楷体_GB2312" w:eastAsia="仿宋_GB2312"/>
                <w:szCs w:val="21"/>
              </w:rPr>
            </w:pPr>
            <w:r>
              <w:rPr>
                <w:rFonts w:hint="eastAsia" w:ascii="仿宋_GB2312" w:hAnsi="楷体_GB2312" w:eastAsia="仿宋_GB2312"/>
                <w:szCs w:val="21"/>
              </w:rPr>
              <w:t>29</w:t>
            </w:r>
          </w:p>
        </w:tc>
        <w:tc>
          <w:tcPr>
            <w:tcW w:w="1292"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320" w:lineRule="exact"/>
              <w:ind w:firstLine="210" w:firstLineChars="100"/>
              <w:rPr>
                <w:rFonts w:hint="eastAsia" w:ascii="仿宋_GB2312" w:hAnsi="微软雅黑" w:eastAsia="仿宋_GB2312"/>
                <w:szCs w:val="21"/>
              </w:rPr>
            </w:pPr>
            <w:r>
              <w:rPr>
                <w:rFonts w:hint="eastAsia" w:ascii="仿宋_GB2312" w:hAnsi="微软雅黑" w:eastAsia="仿宋_GB2312" w:cs="Arial"/>
                <w:szCs w:val="21"/>
              </w:rPr>
              <w:t>姚淦铭</w:t>
            </w:r>
          </w:p>
        </w:tc>
        <w:tc>
          <w:tcPr>
            <w:tcW w:w="7879"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eastAsia" w:ascii="仿宋_GB2312" w:hAnsi="宋体" w:eastAsia="仿宋_GB2312"/>
                <w:szCs w:val="21"/>
              </w:rPr>
            </w:pPr>
            <w:r>
              <w:rPr>
                <w:rFonts w:hint="eastAsia" w:ascii="仿宋_GB2312" w:hAnsi="宋体" w:eastAsia="仿宋_GB2312" w:cs="Arial"/>
                <w:szCs w:val="21"/>
              </w:rPr>
              <w:fldChar w:fldCharType="begin"/>
            </w:r>
            <w:r>
              <w:rPr>
                <w:rFonts w:hint="eastAsia" w:ascii="仿宋_GB2312" w:hAnsi="宋体" w:eastAsia="仿宋_GB2312" w:cs="Arial"/>
                <w:szCs w:val="21"/>
              </w:rPr>
              <w:instrText xml:space="preserve"> HYPERLINK "http://baike.baidu.com/view/1759369.htm" \t "_blank" </w:instrText>
            </w:r>
            <w:r>
              <w:rPr>
                <w:rFonts w:hint="eastAsia" w:ascii="仿宋_GB2312" w:hAnsi="宋体" w:eastAsia="仿宋_GB2312" w:cs="Arial"/>
                <w:szCs w:val="21"/>
              </w:rPr>
              <w:fldChar w:fldCharType="separate"/>
            </w:r>
            <w:r>
              <w:rPr>
                <w:rStyle w:val="4"/>
                <w:rFonts w:hint="eastAsia" w:ascii="仿宋_GB2312" w:hAnsi="宋体" w:eastAsia="仿宋_GB2312" w:cs="Arial"/>
                <w:color w:val="auto"/>
                <w:szCs w:val="21"/>
                <w:u w:val="none"/>
              </w:rPr>
              <w:t>江南大学文学院</w:t>
            </w:r>
            <w:r>
              <w:rPr>
                <w:rFonts w:hint="eastAsia" w:ascii="仿宋_GB2312" w:hAnsi="宋体" w:eastAsia="仿宋_GB2312" w:cs="Arial"/>
                <w:szCs w:val="21"/>
              </w:rPr>
              <w:fldChar w:fldCharType="end"/>
            </w:r>
            <w:r>
              <w:rPr>
                <w:rFonts w:hint="eastAsia" w:ascii="仿宋_GB2312" w:hAnsi="宋体" w:eastAsia="仿宋_GB2312" w:cs="Arial"/>
                <w:szCs w:val="21"/>
              </w:rPr>
              <w:t>教授、</w:t>
            </w:r>
            <w:r>
              <w:rPr>
                <w:rFonts w:hint="eastAsia" w:ascii="仿宋_GB2312" w:hAnsi="宋体" w:eastAsia="仿宋_GB2312" w:cs="微软雅黑"/>
                <w:szCs w:val="21"/>
              </w:rPr>
              <w:t>博士生导师，</w:t>
            </w:r>
            <w:r>
              <w:rPr>
                <w:rFonts w:hint="eastAsia" w:ascii="仿宋_GB2312" w:hAnsi="宋体" w:eastAsia="仿宋_GB2312" w:cs="Arial"/>
                <w:szCs w:val="21"/>
              </w:rPr>
              <w:t>古代文献研究所所长。自2004年以来，中央电视台CCTV10《</w:t>
            </w:r>
            <w:r>
              <w:rPr>
                <w:rFonts w:hint="eastAsia" w:ascii="仿宋_GB2312" w:hAnsi="宋体" w:eastAsia="仿宋_GB2312" w:cs="Arial"/>
                <w:szCs w:val="21"/>
              </w:rPr>
              <w:fldChar w:fldCharType="begin"/>
            </w:r>
            <w:r>
              <w:rPr>
                <w:rFonts w:hint="eastAsia" w:ascii="仿宋_GB2312" w:hAnsi="宋体" w:eastAsia="仿宋_GB2312" w:cs="Arial"/>
                <w:szCs w:val="21"/>
              </w:rPr>
              <w:instrText xml:space="preserve"> HYPERLINK "http://baike.baidu.com/view/20180.htm" \t "_blank" </w:instrText>
            </w:r>
            <w:r>
              <w:rPr>
                <w:rFonts w:hint="eastAsia" w:ascii="仿宋_GB2312" w:hAnsi="宋体" w:eastAsia="仿宋_GB2312" w:cs="Arial"/>
                <w:szCs w:val="21"/>
              </w:rPr>
              <w:fldChar w:fldCharType="separate"/>
            </w:r>
            <w:r>
              <w:rPr>
                <w:rStyle w:val="4"/>
                <w:rFonts w:hint="eastAsia" w:ascii="仿宋_GB2312" w:hAnsi="宋体" w:eastAsia="仿宋_GB2312" w:cs="Arial"/>
                <w:color w:val="auto"/>
                <w:szCs w:val="21"/>
                <w:u w:val="none"/>
              </w:rPr>
              <w:t>百家讲坛</w:t>
            </w:r>
            <w:r>
              <w:rPr>
                <w:rFonts w:hint="eastAsia" w:ascii="仿宋_GB2312" w:hAnsi="宋体" w:eastAsia="仿宋_GB2312" w:cs="Arial"/>
                <w:szCs w:val="21"/>
              </w:rPr>
              <w:fldChar w:fldCharType="end"/>
            </w:r>
            <w:r>
              <w:rPr>
                <w:rFonts w:hint="eastAsia" w:ascii="仿宋_GB2312" w:hAnsi="宋体" w:eastAsia="仿宋_GB2312" w:cs="Arial"/>
                <w:szCs w:val="21"/>
              </w:rPr>
              <w:t>》栏目</w:t>
            </w:r>
            <w:r>
              <w:rPr>
                <w:rFonts w:hint="eastAsia" w:ascii="仿宋_GB2312" w:hAnsi="宋体" w:eastAsia="仿宋_GB2312" w:cs="微软雅黑"/>
                <w:szCs w:val="21"/>
              </w:rPr>
              <w:t>国学19场主讲嘉宾。上海电视台《孔子》节目主讲嘉宾。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7" w:hRule="atLeast"/>
          <w:jc w:val="center"/>
        </w:trPr>
        <w:tc>
          <w:tcPr>
            <w:tcW w:w="807"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320" w:lineRule="exact"/>
              <w:jc w:val="center"/>
              <w:rPr>
                <w:rFonts w:hint="eastAsia" w:ascii="仿宋_GB2312" w:hAnsi="楷体_GB2312" w:eastAsia="仿宋_GB2312"/>
                <w:szCs w:val="21"/>
              </w:rPr>
            </w:pPr>
            <w:r>
              <w:rPr>
                <w:rFonts w:hint="eastAsia" w:ascii="仿宋_GB2312" w:hAnsi="楷体_GB2312" w:eastAsia="仿宋_GB2312"/>
                <w:szCs w:val="21"/>
              </w:rPr>
              <w:t>30</w:t>
            </w:r>
          </w:p>
        </w:tc>
        <w:tc>
          <w:tcPr>
            <w:tcW w:w="1292"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320" w:lineRule="exact"/>
              <w:jc w:val="center"/>
              <w:rPr>
                <w:rFonts w:hint="eastAsia" w:ascii="仿宋_GB2312" w:hAnsi="微软雅黑" w:eastAsia="仿宋_GB2312"/>
                <w:szCs w:val="21"/>
              </w:rPr>
            </w:pPr>
            <w:r>
              <w:rPr>
                <w:rFonts w:hint="eastAsia" w:ascii="仿宋_GB2312" w:hAnsi="微软雅黑" w:eastAsia="仿宋_GB2312" w:cs="Arial"/>
                <w:szCs w:val="21"/>
              </w:rPr>
              <w:t>朱  明</w:t>
            </w:r>
          </w:p>
        </w:tc>
        <w:tc>
          <w:tcPr>
            <w:tcW w:w="7879"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eastAsia" w:ascii="仿宋_GB2312" w:hAnsi="宋体" w:eastAsia="仿宋_GB2312"/>
                <w:szCs w:val="21"/>
              </w:rPr>
            </w:pPr>
            <w:r>
              <w:rPr>
                <w:rFonts w:hint="eastAsia" w:ascii="仿宋_GB2312" w:hAnsi="宋体" w:eastAsia="仿宋_GB2312" w:cs="Arial"/>
                <w:szCs w:val="21"/>
              </w:rPr>
              <w:t>上海商学院教授，</w:t>
            </w:r>
            <w:r>
              <w:rPr>
                <w:rFonts w:hint="eastAsia" w:ascii="仿宋_GB2312" w:hAnsi="宋体" w:eastAsia="仿宋_GB2312" w:cs="Arial"/>
                <w:bCs/>
                <w:spacing w:val="7"/>
                <w:szCs w:val="21"/>
              </w:rPr>
              <w:t>行为学与管理学专家，大型企业管理者，有丰富的领导行为理论与沟通实践经验。资深EMBA课程教师。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5" w:hRule="atLeast"/>
          <w:jc w:val="center"/>
        </w:trPr>
        <w:tc>
          <w:tcPr>
            <w:tcW w:w="807"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320" w:lineRule="exact"/>
              <w:jc w:val="center"/>
              <w:rPr>
                <w:rFonts w:hint="eastAsia" w:ascii="仿宋_GB2312" w:hAnsi="楷体_GB2312" w:eastAsia="仿宋_GB2312"/>
                <w:szCs w:val="21"/>
              </w:rPr>
            </w:pPr>
            <w:r>
              <w:rPr>
                <w:rFonts w:hint="eastAsia" w:ascii="仿宋_GB2312" w:hAnsi="楷体_GB2312" w:eastAsia="仿宋_GB2312"/>
                <w:szCs w:val="21"/>
              </w:rPr>
              <w:t>31</w:t>
            </w:r>
          </w:p>
        </w:tc>
        <w:tc>
          <w:tcPr>
            <w:tcW w:w="1292"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320" w:lineRule="exact"/>
              <w:jc w:val="center"/>
              <w:rPr>
                <w:rFonts w:hint="eastAsia" w:ascii="仿宋_GB2312" w:hAnsi="微软雅黑" w:eastAsia="仿宋_GB2312"/>
                <w:szCs w:val="21"/>
              </w:rPr>
            </w:pPr>
            <w:r>
              <w:rPr>
                <w:rFonts w:hint="eastAsia" w:ascii="仿宋_GB2312" w:hAnsi="微软雅黑" w:eastAsia="仿宋_GB2312" w:cs="宋体"/>
                <w:kern w:val="0"/>
                <w:szCs w:val="21"/>
              </w:rPr>
              <w:t>凌国平</w:t>
            </w:r>
          </w:p>
        </w:tc>
        <w:tc>
          <w:tcPr>
            <w:tcW w:w="7879"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eastAsia" w:ascii="仿宋_GB2312" w:hAnsi="宋体" w:eastAsia="仿宋_GB2312"/>
                <w:szCs w:val="21"/>
              </w:rPr>
            </w:pPr>
            <w:r>
              <w:rPr>
                <w:rFonts w:hint="eastAsia" w:ascii="仿宋_GB2312" w:hAnsi="宋体" w:eastAsia="仿宋_GB2312" w:cs="宋体"/>
                <w:kern w:val="0"/>
                <w:szCs w:val="21"/>
              </w:rPr>
              <w:t>原上海大学经济管理中心副主任，教授，上海大学预测咨询研究所副所长，上海海关学院经济系主任。上海市注册咨询专家。上海市政府重大决策咨询项目组专家。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5" w:hRule="atLeast"/>
          <w:jc w:val="center"/>
        </w:trPr>
        <w:tc>
          <w:tcPr>
            <w:tcW w:w="807"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320" w:lineRule="exact"/>
              <w:jc w:val="center"/>
              <w:rPr>
                <w:rFonts w:hint="eastAsia" w:ascii="仿宋_GB2312" w:hAnsi="楷体_GB2312" w:eastAsia="仿宋_GB2312"/>
                <w:szCs w:val="21"/>
              </w:rPr>
            </w:pPr>
            <w:r>
              <w:rPr>
                <w:rFonts w:hint="eastAsia" w:ascii="仿宋_GB2312" w:hAnsi="楷体_GB2312" w:eastAsia="仿宋_GB2312"/>
                <w:szCs w:val="21"/>
              </w:rPr>
              <w:t>32</w:t>
            </w:r>
          </w:p>
        </w:tc>
        <w:tc>
          <w:tcPr>
            <w:tcW w:w="1292"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320" w:lineRule="exact"/>
              <w:jc w:val="center"/>
              <w:rPr>
                <w:rFonts w:hint="eastAsia" w:ascii="仿宋_GB2312" w:hAnsi="微软雅黑" w:eastAsia="仿宋_GB2312" w:cs="宋体"/>
                <w:kern w:val="0"/>
                <w:szCs w:val="21"/>
              </w:rPr>
            </w:pPr>
            <w:r>
              <w:rPr>
                <w:rFonts w:hint="eastAsia" w:ascii="仿宋_GB2312" w:hAnsi="微软雅黑" w:eastAsia="仿宋_GB2312" w:cs="Arial"/>
                <w:szCs w:val="21"/>
              </w:rPr>
              <w:t>樊  鹏</w:t>
            </w:r>
          </w:p>
        </w:tc>
        <w:tc>
          <w:tcPr>
            <w:tcW w:w="7879"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eastAsia" w:ascii="仿宋_GB2312" w:hAnsi="宋体" w:eastAsia="仿宋_GB2312" w:cs="宋体"/>
                <w:kern w:val="0"/>
                <w:szCs w:val="21"/>
              </w:rPr>
            </w:pPr>
            <w:r>
              <w:rPr>
                <w:rFonts w:hint="eastAsia" w:ascii="仿宋_GB2312" w:hAnsi="宋体" w:eastAsia="仿宋_GB2312"/>
                <w:szCs w:val="21"/>
              </w:rPr>
              <w:fldChar w:fldCharType="begin"/>
            </w:r>
            <w:r>
              <w:rPr>
                <w:rFonts w:hint="eastAsia" w:ascii="仿宋_GB2312" w:hAnsi="宋体" w:eastAsia="仿宋_GB2312"/>
                <w:szCs w:val="21"/>
              </w:rPr>
              <w:instrText xml:space="preserve"> HYPERLINK "http://baike.baidu.com/view/5422570.htm" \t "_blank" </w:instrText>
            </w:r>
            <w:r>
              <w:rPr>
                <w:rFonts w:hint="eastAsia" w:ascii="仿宋_GB2312" w:hAnsi="宋体" w:eastAsia="仿宋_GB2312"/>
                <w:szCs w:val="21"/>
              </w:rPr>
              <w:fldChar w:fldCharType="separate"/>
            </w:r>
            <w:r>
              <w:rPr>
                <w:rStyle w:val="4"/>
                <w:rFonts w:hint="eastAsia" w:ascii="仿宋_GB2312" w:hAnsi="宋体" w:eastAsia="仿宋_GB2312" w:cs="Arial"/>
                <w:color w:val="auto"/>
                <w:szCs w:val="21"/>
                <w:u w:val="none"/>
              </w:rPr>
              <w:t>上海市委党校</w:t>
            </w:r>
            <w:r>
              <w:rPr>
                <w:rFonts w:hint="eastAsia" w:ascii="仿宋_GB2312" w:hAnsi="宋体" w:eastAsia="仿宋_GB2312"/>
                <w:szCs w:val="21"/>
              </w:rPr>
              <w:fldChar w:fldCharType="end"/>
            </w:r>
            <w:r>
              <w:rPr>
                <w:rFonts w:hint="eastAsia" w:ascii="仿宋_GB2312" w:hAnsi="宋体" w:eastAsia="仿宋_GB2312" w:cs="Arial"/>
                <w:szCs w:val="21"/>
              </w:rPr>
              <w:t>校务委员会委员、市委党校第五分校校长、市经济管理干部学院院长。副教授。主讲课程《企业法律风险防范——企业并购重组中的十个法律问题》、已成为各大高校的EMBA教育经典课题。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9" w:hRule="atLeast"/>
          <w:jc w:val="center"/>
        </w:trPr>
        <w:tc>
          <w:tcPr>
            <w:tcW w:w="807"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320" w:lineRule="exact"/>
              <w:jc w:val="center"/>
              <w:rPr>
                <w:rFonts w:hint="eastAsia" w:ascii="仿宋_GB2312" w:hAnsi="楷体_GB2312" w:eastAsia="仿宋_GB2312"/>
                <w:szCs w:val="21"/>
              </w:rPr>
            </w:pPr>
            <w:r>
              <w:rPr>
                <w:rFonts w:hint="eastAsia" w:ascii="仿宋_GB2312" w:hAnsi="楷体_GB2312" w:eastAsia="仿宋_GB2312"/>
                <w:szCs w:val="21"/>
              </w:rPr>
              <w:t>33</w:t>
            </w:r>
          </w:p>
        </w:tc>
        <w:tc>
          <w:tcPr>
            <w:tcW w:w="1292"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320" w:lineRule="exact"/>
              <w:jc w:val="center"/>
              <w:rPr>
                <w:rFonts w:hint="eastAsia" w:ascii="仿宋_GB2312" w:hAnsi="楷体_GB2312" w:eastAsia="仿宋_GB2312"/>
                <w:szCs w:val="21"/>
              </w:rPr>
            </w:pPr>
            <w:r>
              <w:rPr>
                <w:rFonts w:hint="eastAsia" w:ascii="仿宋_GB2312" w:eastAsia="仿宋_GB2312"/>
                <w:szCs w:val="21"/>
              </w:rPr>
              <w:t>黄  晋</w:t>
            </w:r>
          </w:p>
        </w:tc>
        <w:tc>
          <w:tcPr>
            <w:tcW w:w="7879"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eastAsia" w:ascii="仿宋_GB2312" w:hAnsi="宋体" w:eastAsia="仿宋_GB2312"/>
                <w:szCs w:val="21"/>
              </w:rPr>
            </w:pPr>
            <w:r>
              <w:rPr>
                <w:rFonts w:hint="eastAsia" w:ascii="仿宋_GB2312" w:hAnsi="宋体" w:eastAsia="仿宋_GB2312"/>
                <w:bCs/>
                <w:szCs w:val="21"/>
              </w:rPr>
              <w:t>1993年毕业于北京对外经济贸易大学英语专业，宁波爱文易成文具有限公司董事长兼总经理。“爱文”是世界最大的长尾票夹制造企业之一。把中国传统文化精髓与西方现代管理思想融会贯通，是他管理企业的成功手段之一。（注：学习与考察同日进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2" w:hRule="atLeast"/>
          <w:jc w:val="center"/>
        </w:trPr>
        <w:tc>
          <w:tcPr>
            <w:tcW w:w="807"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320" w:lineRule="exact"/>
              <w:jc w:val="center"/>
              <w:rPr>
                <w:rFonts w:hint="eastAsia" w:ascii="仿宋_GB2312" w:hAnsi="楷体_GB2312" w:eastAsia="仿宋_GB2312"/>
                <w:szCs w:val="21"/>
              </w:rPr>
            </w:pPr>
            <w:r>
              <w:rPr>
                <w:rFonts w:hint="eastAsia" w:ascii="仿宋_GB2312" w:hAnsi="楷体_GB2312" w:eastAsia="仿宋_GB2312"/>
                <w:szCs w:val="21"/>
              </w:rPr>
              <w:t>34</w:t>
            </w:r>
          </w:p>
        </w:tc>
        <w:tc>
          <w:tcPr>
            <w:tcW w:w="1292"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320" w:lineRule="exact"/>
              <w:jc w:val="center"/>
              <w:rPr>
                <w:rFonts w:hint="eastAsia" w:ascii="仿宋_GB2312" w:hAnsi="楷体_GB2312" w:eastAsia="仿宋_GB2312"/>
                <w:szCs w:val="21"/>
              </w:rPr>
            </w:pPr>
            <w:r>
              <w:rPr>
                <w:rFonts w:hint="eastAsia" w:ascii="仿宋_GB2312" w:hAnsi="宋体" w:eastAsia="仿宋_GB2312"/>
                <w:kern w:val="0"/>
                <w:szCs w:val="21"/>
              </w:rPr>
              <w:t>黄  瓯</w:t>
            </w:r>
          </w:p>
        </w:tc>
        <w:tc>
          <w:tcPr>
            <w:tcW w:w="7879"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eastAsia" w:ascii="仿宋_GB2312" w:hAnsi="宋体" w:eastAsia="仿宋_GB2312"/>
                <w:szCs w:val="21"/>
              </w:rPr>
            </w:pPr>
            <w:r>
              <w:rPr>
                <w:rFonts w:hint="eastAsia" w:ascii="仿宋_GB2312" w:hAnsi="宋体" w:eastAsia="仿宋_GB2312"/>
                <w:kern w:val="0"/>
                <w:szCs w:val="21"/>
              </w:rPr>
              <w:t>上海电气集团股份有限公司执行董事、副总裁、首席技术官。</w:t>
            </w:r>
            <w:r>
              <w:rPr>
                <w:rFonts w:hint="eastAsia" w:ascii="仿宋_GB2312" w:hAnsi="宋体" w:eastAsia="仿宋_GB2312"/>
                <w:bCs/>
                <w:szCs w:val="21"/>
              </w:rPr>
              <w:t>（注：学习与考察同日进行）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7" w:hRule="atLeast"/>
          <w:jc w:val="center"/>
        </w:trPr>
        <w:tc>
          <w:tcPr>
            <w:tcW w:w="807"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320" w:lineRule="exact"/>
              <w:jc w:val="center"/>
              <w:rPr>
                <w:rFonts w:hint="eastAsia" w:ascii="仿宋_GB2312" w:hAnsi="楷体_GB2312" w:eastAsia="仿宋_GB2312"/>
                <w:szCs w:val="21"/>
              </w:rPr>
            </w:pPr>
            <w:r>
              <w:rPr>
                <w:rFonts w:hint="eastAsia" w:ascii="仿宋_GB2312" w:hAnsi="楷体_GB2312" w:eastAsia="仿宋_GB2312"/>
                <w:szCs w:val="21"/>
              </w:rPr>
              <w:t>35</w:t>
            </w:r>
          </w:p>
        </w:tc>
        <w:tc>
          <w:tcPr>
            <w:tcW w:w="1292"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320" w:lineRule="exact"/>
              <w:ind w:firstLine="210" w:firstLineChars="100"/>
              <w:rPr>
                <w:rFonts w:hint="eastAsia" w:ascii="仿宋_GB2312" w:hAnsi="楷体_GB2312" w:eastAsia="仿宋_GB2312"/>
                <w:szCs w:val="21"/>
              </w:rPr>
            </w:pPr>
            <w:r>
              <w:rPr>
                <w:rFonts w:hint="eastAsia" w:ascii="仿宋_GB2312" w:hAnsi="宋体" w:eastAsia="仿宋_GB2312"/>
                <w:szCs w:val="21"/>
              </w:rPr>
              <w:t>吴  双</w:t>
            </w:r>
          </w:p>
        </w:tc>
        <w:tc>
          <w:tcPr>
            <w:tcW w:w="7879"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eastAsia" w:ascii="仿宋_GB2312" w:hAnsi="宋体" w:eastAsia="仿宋_GB2312"/>
                <w:szCs w:val="21"/>
              </w:rPr>
            </w:pPr>
            <w:r>
              <w:rPr>
                <w:rFonts w:hint="eastAsia" w:ascii="仿宋_GB2312" w:hAnsi="宋体" w:eastAsia="仿宋_GB2312"/>
                <w:szCs w:val="21"/>
              </w:rPr>
              <w:t>国家注册心理咨询师，</w:t>
            </w:r>
            <w:r>
              <w:rPr>
                <w:rFonts w:hint="eastAsia" w:ascii="仿宋_GB2312" w:hAnsi="宋体" w:eastAsia="仿宋_GB2312"/>
                <w:bCs/>
                <w:szCs w:val="21"/>
              </w:rPr>
              <w:t>全国高级经营师评审委员会（上海）专家组成员、《中医药报》“吴双对您说”心理专栏撰稿人，上海人事经理研究中心心理研究室主任。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5" w:hRule="atLeast"/>
          <w:jc w:val="center"/>
        </w:trPr>
        <w:tc>
          <w:tcPr>
            <w:tcW w:w="807"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320" w:lineRule="exact"/>
              <w:jc w:val="center"/>
              <w:rPr>
                <w:rFonts w:hint="eastAsia" w:ascii="仿宋_GB2312" w:hAnsi="楷体_GB2312" w:eastAsia="仿宋_GB2312"/>
                <w:szCs w:val="21"/>
              </w:rPr>
            </w:pPr>
            <w:r>
              <w:rPr>
                <w:rFonts w:hint="eastAsia" w:ascii="仿宋_GB2312" w:hAnsi="楷体_GB2312" w:eastAsia="仿宋_GB2312"/>
                <w:szCs w:val="21"/>
              </w:rPr>
              <w:t>36</w:t>
            </w:r>
          </w:p>
        </w:tc>
        <w:tc>
          <w:tcPr>
            <w:tcW w:w="1292"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320" w:lineRule="exact"/>
              <w:jc w:val="center"/>
              <w:rPr>
                <w:rFonts w:hint="eastAsia" w:ascii="仿宋_GB2312" w:hAnsi="楷体_GB2312" w:eastAsia="仿宋_GB2312"/>
                <w:szCs w:val="21"/>
              </w:rPr>
            </w:pPr>
            <w:r>
              <w:rPr>
                <w:rFonts w:hint="eastAsia" w:ascii="仿宋_GB2312" w:hAnsi="宋体" w:eastAsia="仿宋_GB2312"/>
                <w:bCs/>
                <w:szCs w:val="21"/>
              </w:rPr>
              <w:t>谌  仪</w:t>
            </w:r>
          </w:p>
        </w:tc>
        <w:tc>
          <w:tcPr>
            <w:tcW w:w="7879"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rFonts w:hint="eastAsia" w:ascii="仿宋_GB2312" w:hAnsi="宋体" w:eastAsia="仿宋_GB2312"/>
                <w:bCs/>
                <w:szCs w:val="21"/>
              </w:rPr>
            </w:pPr>
            <w:r>
              <w:rPr>
                <w:rFonts w:hint="eastAsia" w:ascii="仿宋_GB2312" w:hAnsi="宋体" w:eastAsia="仿宋_GB2312"/>
                <w:bCs/>
                <w:szCs w:val="21"/>
              </w:rPr>
              <w:t>上海交通大学特聘教授、工商管理博士、教授，高级职业经理人、高级培训师GHE。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0" w:hRule="atLeast"/>
          <w:jc w:val="center"/>
        </w:trPr>
        <w:tc>
          <w:tcPr>
            <w:tcW w:w="807"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320" w:lineRule="exact"/>
              <w:jc w:val="center"/>
              <w:rPr>
                <w:rFonts w:hint="eastAsia" w:ascii="仿宋_GB2312" w:hAnsi="楷体_GB2312" w:eastAsia="仿宋_GB2312"/>
                <w:szCs w:val="21"/>
              </w:rPr>
            </w:pPr>
            <w:r>
              <w:rPr>
                <w:rFonts w:hint="eastAsia" w:ascii="仿宋_GB2312" w:hAnsi="楷体_GB2312" w:eastAsia="仿宋_GB2312"/>
                <w:szCs w:val="21"/>
              </w:rPr>
              <w:t>37</w:t>
            </w:r>
          </w:p>
        </w:tc>
        <w:tc>
          <w:tcPr>
            <w:tcW w:w="1292"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320" w:lineRule="exact"/>
              <w:jc w:val="center"/>
              <w:rPr>
                <w:rFonts w:hint="eastAsia" w:ascii="仿宋_GB2312" w:hAnsi="楷体_GB2312" w:eastAsia="仿宋_GB2312"/>
                <w:szCs w:val="21"/>
              </w:rPr>
            </w:pPr>
            <w:r>
              <w:rPr>
                <w:rFonts w:hint="eastAsia" w:ascii="仿宋_GB2312" w:hAnsi="楷体_GB2312" w:eastAsia="仿宋_GB2312"/>
                <w:szCs w:val="21"/>
              </w:rPr>
              <w:t>孙丕智</w:t>
            </w:r>
          </w:p>
        </w:tc>
        <w:tc>
          <w:tcPr>
            <w:tcW w:w="7879"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eastAsia" w:ascii="仿宋_GB2312" w:hAnsi="宋体" w:eastAsia="仿宋_GB2312" w:cs="微软雅黑"/>
                <w:szCs w:val="21"/>
              </w:rPr>
            </w:pPr>
            <w:r>
              <w:rPr>
                <w:rFonts w:hint="eastAsia" w:ascii="仿宋_GB2312" w:hAnsi="宋体" w:eastAsia="仿宋_GB2312" w:cs="宋体"/>
                <w:bCs/>
                <w:kern w:val="0"/>
                <w:szCs w:val="21"/>
                <w:lang w:val="sq-AL"/>
              </w:rPr>
              <w:t>中国首批</w:t>
            </w:r>
            <w:r>
              <w:rPr>
                <w:rFonts w:hint="eastAsia" w:ascii="仿宋_GB2312" w:hAnsi="宋体" w:eastAsia="仿宋_GB2312" w:cs="宋体"/>
                <w:bCs/>
                <w:kern w:val="0"/>
                <w:szCs w:val="21"/>
              </w:rPr>
              <w:t>体验式培训讲</w:t>
            </w:r>
            <w:r>
              <w:rPr>
                <w:rFonts w:hint="eastAsia" w:ascii="仿宋_GB2312" w:hAnsi="宋体" w:eastAsia="仿宋_GB2312" w:cs="宋体"/>
                <w:bCs/>
                <w:kern w:val="0"/>
                <w:szCs w:val="21"/>
                <w:lang w:val="sq-AL"/>
              </w:rPr>
              <w:t>师</w:t>
            </w:r>
            <w:r>
              <w:rPr>
                <w:rFonts w:hint="eastAsia" w:ascii="仿宋_GB2312" w:hAnsi="宋体" w:eastAsia="仿宋_GB2312" w:cs="宋体"/>
                <w:bCs/>
                <w:kern w:val="0"/>
                <w:szCs w:val="21"/>
              </w:rPr>
              <w:t>，</w:t>
            </w:r>
            <w:r>
              <w:rPr>
                <w:rFonts w:hint="eastAsia" w:ascii="仿宋_GB2312" w:hAnsi="宋体" w:eastAsia="仿宋_GB2312" w:cs="微软雅黑"/>
                <w:szCs w:val="21"/>
              </w:rPr>
              <w:t>通过室内活动的方式，在进行素质拓展的同时，促进学员相互了解和融入团队，对班级产生认同感。学员间按规则组建团队，一起接受挑战，共同决策与行动，一起分享发现、体会。团队协作，短时间内快速建立同学间有效沟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1" w:hRule="atLeast"/>
          <w:jc w:val="center"/>
        </w:trPr>
        <w:tc>
          <w:tcPr>
            <w:tcW w:w="807"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320" w:lineRule="exact"/>
              <w:jc w:val="center"/>
              <w:rPr>
                <w:rFonts w:hint="eastAsia" w:ascii="仿宋_GB2312" w:hAnsi="楷体_GB2312" w:eastAsia="仿宋_GB2312"/>
                <w:szCs w:val="21"/>
              </w:rPr>
            </w:pPr>
            <w:r>
              <w:rPr>
                <w:rFonts w:hint="eastAsia" w:ascii="仿宋_GB2312" w:hAnsi="楷体_GB2312" w:eastAsia="仿宋_GB2312"/>
                <w:szCs w:val="21"/>
              </w:rPr>
              <w:t>38</w:t>
            </w:r>
          </w:p>
        </w:tc>
        <w:tc>
          <w:tcPr>
            <w:tcW w:w="1292"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320" w:lineRule="exact"/>
              <w:ind w:firstLine="210" w:firstLineChars="100"/>
              <w:rPr>
                <w:rFonts w:hint="eastAsia" w:ascii="仿宋_GB2312" w:hAnsi="楷体_GB2312" w:eastAsia="仿宋_GB2312"/>
                <w:szCs w:val="21"/>
              </w:rPr>
            </w:pPr>
            <w:r>
              <w:rPr>
                <w:rFonts w:hint="eastAsia" w:ascii="仿宋_GB2312" w:hAnsi="Arial" w:eastAsia="仿宋_GB2312" w:cs="Arial"/>
                <w:szCs w:val="21"/>
              </w:rPr>
              <w:t>李澄尘</w:t>
            </w:r>
          </w:p>
        </w:tc>
        <w:tc>
          <w:tcPr>
            <w:tcW w:w="7879"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eastAsia" w:ascii="仿宋_GB2312" w:hAnsi="宋体" w:eastAsia="仿宋_GB2312"/>
                <w:szCs w:val="21"/>
              </w:rPr>
            </w:pPr>
            <w:r>
              <w:rPr>
                <w:rFonts w:hint="eastAsia" w:ascii="仿宋_GB2312" w:hAnsi="宋体" w:eastAsia="仿宋_GB2312" w:cs="Arial"/>
                <w:szCs w:val="21"/>
              </w:rPr>
              <w:t>美国西北理工大学工商管理博士，上海市紧缺</w:t>
            </w:r>
            <w:bookmarkStart w:id="0" w:name="_GoBack"/>
            <w:bookmarkEnd w:id="0"/>
            <w:r>
              <w:rPr>
                <w:rFonts w:hint="eastAsia" w:ascii="仿宋_GB2312" w:hAnsi="宋体" w:eastAsia="仿宋_GB2312" w:cs="Arial"/>
                <w:szCs w:val="21"/>
              </w:rPr>
              <w:t>人才培训工程办公室人力资源工作室首席顾问，高级培训师、上海经营者培训中心副主任。</w:t>
            </w:r>
          </w:p>
        </w:tc>
      </w:tr>
    </w:tbl>
    <w:p>
      <w:pPr>
        <w:autoSpaceDE w:val="0"/>
        <w:autoSpaceDN w:val="0"/>
        <w:adjustRightInd w:val="0"/>
        <w:spacing w:line="500" w:lineRule="exact"/>
        <w:ind w:left="-279" w:leftChars="-133"/>
        <w:jc w:val="left"/>
      </w:pPr>
      <w:r>
        <w:rPr>
          <w:rFonts w:hint="eastAsia" w:ascii="黑体" w:hAnsi="宋体" w:eastAsia="楷体_GB2312"/>
          <w:color w:val="000000"/>
          <w:sz w:val="24"/>
          <w:szCs w:val="24"/>
        </w:rPr>
        <w:t>备注：具体课程和师资以开课时通知为准。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创艺简标宋">
    <w:altName w:val="方正舒体"/>
    <w:panose1 w:val="00000000000000000000"/>
    <w:charset w:val="86"/>
    <w:family w:val="auto"/>
    <w:pitch w:val="default"/>
    <w:sig w:usb0="00000000" w:usb1="00000000" w:usb2="00000010" w:usb3="00000000" w:csb0="00040000" w:csb1="00000000"/>
  </w:font>
  <w:font w:name="微软雅黑">
    <w:panose1 w:val="020B0503020204020204"/>
    <w:charset w:val="86"/>
    <w:family w:val="swiss"/>
    <w:pitch w:val="default"/>
    <w:sig w:usb0="80000287" w:usb1="28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TT54AB0ED3tCID-WinCharSetFFFF-H">
    <w:altName w:val="宋体"/>
    <w:panose1 w:val="00000000000000000000"/>
    <w:charset w:val="86"/>
    <w:family w:val="auto"/>
    <w:pitch w:val="default"/>
    <w:sig w:usb0="00000000" w:usb1="00000000" w:usb2="00000000" w:usb3="00000000" w:csb0="00040000" w:csb1="00000000"/>
  </w:font>
  <w:font w:name="Arial">
    <w:panose1 w:val="020B0604020202020204"/>
    <w:charset w:val="00"/>
    <w:family w:val="swiss"/>
    <w:pitch w:val="default"/>
    <w:sig w:usb0="E0002EFF" w:usb1="C0007843" w:usb2="00000009" w:usb3="00000000" w:csb0="400001FF" w:csb1="FFFF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614C0E"/>
    <w:rsid w:val="56DB3E7E"/>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2"/>
      <w:lang w:val="en-US" w:eastAsia="zh-CN" w:bidi="ar-SA"/>
    </w:rPr>
  </w:style>
  <w:style w:type="character" w:default="1" w:styleId="2">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character" w:styleId="3">
    <w:name w:val="Strong"/>
    <w:qFormat/>
    <w:uiPriority w:val="0"/>
    <w:rPr>
      <w:b/>
      <w:bCs/>
    </w:rPr>
  </w:style>
  <w:style w:type="character" w:styleId="4">
    <w:name w:val="Hyperlink"/>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Office_10.1.0.6135_F1E327BC-269C-435d-A152-05C5408002CA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jgxh</dc:creator>
  <cp:lastModifiedBy>jgxh</cp:lastModifiedBy>
  <dcterms:modified xsi:type="dcterms:W3CDTF">2017-01-19T01:02:37Z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