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590" w:firstLine="960" w:firstLineChars="300"/>
        <w:jc w:val="righ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密级：      </w:t>
      </w: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eastAsia="仿宋_GB2312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firstLine="600" w:firstLineChars="200"/>
        <w:jc w:val="center"/>
        <w:rPr>
          <w:rFonts w:ascii="Times New Roman" w:hAnsi="Times New Roman" w:eastAsia="仿宋_GB2312" w:cs="仿宋_GB2312"/>
          <w:color w:val="000000"/>
          <w:sz w:val="30"/>
          <w:szCs w:val="30"/>
        </w:rPr>
      </w:pPr>
    </w:p>
    <w:p>
      <w:pPr>
        <w:snapToGrid w:val="0"/>
        <w:spacing w:line="600" w:lineRule="exact"/>
        <w:ind w:left="735" w:leftChars="350" w:right="735" w:rightChars="3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51"/>
      <w:r>
        <w:rPr>
          <w:rFonts w:hint="eastAsia" w:ascii="黑体" w:hAnsi="宋体" w:eastAsia="黑体" w:cs="黑体"/>
          <w:color w:val="000000"/>
          <w:sz w:val="52"/>
          <w:szCs w:val="52"/>
        </w:rPr>
        <w:t>快速转化项目建议书</w:t>
      </w:r>
      <w:bookmarkEnd w:id="0"/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黑体" w:cs="黑体"/>
          <w:color w:val="000000"/>
          <w:sz w:val="32"/>
          <w:szCs w:val="32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77" w:name="_GoBack"/>
      <w:bookmarkEnd w:id="77"/>
      <w:bookmarkStart w:id="1" w:name="_Toc457554022"/>
      <w:bookmarkEnd w:id="1"/>
      <w:bookmarkStart w:id="2" w:name="_Toc2841107"/>
      <w:bookmarkEnd w:id="2"/>
      <w:bookmarkStart w:id="3" w:name="_Toc3840555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军事需求与国内外现状</w:t>
      </w:r>
      <w:bookmarkEnd w:id="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" w:name="_Toc38405554"/>
      <w:bookmarkEnd w:id="4"/>
      <w:bookmarkStart w:id="5" w:name="_Toc457554023"/>
      <w:bookmarkEnd w:id="5"/>
      <w:bookmarkStart w:id="6" w:name="_Toc284110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项目论证情况</w:t>
      </w:r>
      <w:bookmarkEnd w:id="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描述该项目前期的论证情况,与应用单位的对接情况，本项目最终落实的应用单位等情况。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" w:name="_Toc38405555"/>
      <w:bookmarkEnd w:id="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军事需求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包括武器装备对本项目技术的总体需求，以及本项目确定的应用对象对本项目技术的具体需求，如目前存在的问题等。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8" w:name="_Toc2841109"/>
      <w:bookmarkEnd w:id="8"/>
      <w:bookmarkStart w:id="9" w:name="_Toc457554024"/>
      <w:bookmarkEnd w:id="9"/>
      <w:bookmarkStart w:id="10" w:name="_Toc3840555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国内外现状分析</w:t>
      </w:r>
      <w:bookmarkEnd w:id="10"/>
    </w:p>
    <w:p>
      <w:pPr>
        <w:widowControl/>
        <w:numPr>
          <w:ilvl w:val="0"/>
          <w:numId w:val="1"/>
        </w:numPr>
        <w:ind w:hanging="290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1" w:name="_Toc2841110"/>
      <w:bookmarkEnd w:id="11"/>
      <w:bookmarkStart w:id="12" w:name="_Toc38405557"/>
      <w:bookmarkEnd w:id="12"/>
      <w:bookmarkStart w:id="13" w:name="_Toc457554025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研究目标、研究内容与技术指标</w:t>
      </w:r>
      <w:bookmarkEnd w:id="13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摘要列出本报告的核心内容。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4" w:name="_Toc457554026"/>
      <w:bookmarkEnd w:id="14"/>
      <w:bookmarkStart w:id="15" w:name="_Toc2841111"/>
      <w:bookmarkEnd w:id="15"/>
      <w:bookmarkStart w:id="16" w:name="_Toc3840555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研究目标</w:t>
      </w:r>
      <w:bookmarkEnd w:id="16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研究背景或需求（需要明确具体的型号、背景等，写具体），突破××技术，研制出××成果，通过××考核，达到××状态或指标，具备××能力，取得××效果，预期达到的技术成熟度等级。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7" w:name="_Toc457554027"/>
      <w:bookmarkEnd w:id="17"/>
      <w:bookmarkStart w:id="18" w:name="_Toc2841112"/>
      <w:bookmarkEnd w:id="18"/>
      <w:bookmarkStart w:id="19" w:name="_Toc3840555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研究内容</w:t>
      </w:r>
      <w:bookmarkEnd w:id="19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列出本项目研究涉及的主要研究、试验等工作内容。</w:t>
      </w:r>
    </w:p>
    <w:p>
      <w:pPr>
        <w:widowControl/>
        <w:numPr>
          <w:ilvl w:val="2"/>
          <w:numId w:val="1"/>
        </w:numPr>
        <w:ind w:left="0" w:firstLine="562"/>
        <w:rPr>
          <w:rFonts w:ascii="Times New Roman" w:hAnsi="Times New Roman" w:eastAsia="仿宋_GB2312" w:cs="仿宋_GB2312"/>
          <w:color w:val="000000"/>
          <w:sz w:val="28"/>
          <w:szCs w:val="28"/>
        </w:rPr>
      </w:pPr>
      <w:bookmarkStart w:id="20" w:name="_Toc38405560"/>
      <w:bookmarkEnd w:id="20"/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×××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）×××；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1" w:name="_Toc457554028"/>
      <w:bookmarkEnd w:id="21"/>
      <w:bookmarkStart w:id="22" w:name="_Toc38405561"/>
      <w:bookmarkEnd w:id="22"/>
      <w:bookmarkStart w:id="23" w:name="_Toc284111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关键技术</w:t>
      </w:r>
      <w:bookmarkEnd w:id="23"/>
    </w:p>
    <w:p>
      <w:pPr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列出项目研究需解决的关键技术，简单阐述内涵。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）×××技术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……。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（2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）××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×技术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……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4" w:name="_Toc2841114"/>
      <w:bookmarkEnd w:id="24"/>
      <w:bookmarkStart w:id="25" w:name="_Toc457554029"/>
      <w:bookmarkEnd w:id="25"/>
      <w:bookmarkStart w:id="26" w:name="_Toc3840556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技术指标</w:t>
      </w:r>
      <w:bookmarkEnd w:id="26"/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细化完善需求信息中的技术指标，形成指标体系。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27" w:name="_Toc2841115"/>
      <w:bookmarkEnd w:id="27"/>
      <w:bookmarkStart w:id="28" w:name="_Toc457554030"/>
      <w:bookmarkEnd w:id="28"/>
      <w:bookmarkStart w:id="29" w:name="_Toc38405563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拟采取的研究方法及途径</w:t>
      </w:r>
      <w:bookmarkEnd w:id="2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详细论述研究思路、研究方案、技术途径。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0" w:name="_Toc2841116"/>
      <w:bookmarkEnd w:id="30"/>
      <w:bookmarkStart w:id="31" w:name="_Toc38405564"/>
      <w:bookmarkEnd w:id="31"/>
      <w:bookmarkStart w:id="32" w:name="_Toc45755403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总体方案</w:t>
      </w:r>
      <w:bookmarkEnd w:id="32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3" w:name="_Toc457554032"/>
      <w:bookmarkEnd w:id="33"/>
      <w:bookmarkStart w:id="34" w:name="_Toc2841117"/>
      <w:bookmarkEnd w:id="34"/>
      <w:bookmarkStart w:id="35" w:name="_Toc3840556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技术途径</w:t>
      </w:r>
      <w:bookmarkEnd w:id="35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36" w:name="_Toc2841118"/>
      <w:bookmarkEnd w:id="36"/>
      <w:bookmarkStart w:id="37" w:name="_Toc457554033"/>
      <w:bookmarkEnd w:id="37"/>
      <w:bookmarkStart w:id="38" w:name="_Toc3840556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  <w:bookmarkEnd w:id="38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概括本项目的创新点，并简要说明。</w:t>
      </w: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39" w:name="_Toc457554034"/>
      <w:bookmarkEnd w:id="39"/>
      <w:bookmarkStart w:id="40" w:name="_Toc38405567"/>
      <w:bookmarkEnd w:id="40"/>
      <w:bookmarkStart w:id="41" w:name="_Toc2841119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研究进度、成果形式及应用方向</w:t>
      </w:r>
      <w:bookmarkEnd w:id="41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2" w:name="_Toc38405568"/>
      <w:bookmarkEnd w:id="42"/>
      <w:bookmarkStart w:id="43" w:name="_Toc2841120"/>
      <w:bookmarkEnd w:id="43"/>
      <w:bookmarkStart w:id="44" w:name="_Toc45755403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研究进度</w:t>
      </w:r>
      <w:bookmarkEnd w:id="44"/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用下表详细说明进度安排。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4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进度安排</w:t>
      </w:r>
    </w:p>
    <w:tbl>
      <w:tblPr>
        <w:tblStyle w:val="4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385"/>
        <w:gridCol w:w="3392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33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3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45" w:name="_Toc457554036"/>
      <w:bookmarkEnd w:id="45"/>
      <w:bookmarkStart w:id="46" w:name="_Toc2841121"/>
      <w:bookmarkEnd w:id="46"/>
      <w:bookmarkStart w:id="47" w:name="_Toc3840556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项目成果</w:t>
      </w:r>
      <w:bookmarkEnd w:id="4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及考核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bookmarkStart w:id="48" w:name="_Toc457554037"/>
      <w:bookmarkEnd w:id="48"/>
      <w:bookmarkStart w:id="49" w:name="_Toc2841122"/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考核项目应全面覆盖所列项目关键问题、项目技术指标、项目主要成果。</w:t>
      </w:r>
      <w:bookmarkEnd w:id="49"/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考核方式应与技术成熟度等级要求一致。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）</w:t>
      </w:r>
      <w:r>
        <w:rPr>
          <w:rFonts w:ascii="Times New Roman" w:hAnsi="Times New Roman" w:eastAsia="仿宋_GB2312"/>
          <w:color w:val="000000"/>
          <w:sz w:val="28"/>
          <w:szCs w:val="28"/>
        </w:rPr>
        <w:t>××××××××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××××××××××××××××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明确该项成果的考核方式，包括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考核实施单位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（具有相关测试评价资质的</w:t>
      </w:r>
      <w:r>
        <w:rPr>
          <w:rFonts w:hint="eastAsia" w:ascii="Times New Roman" w:hAnsi="Times New Roman" w:eastAsia="仿宋" w:cs="仿宋"/>
          <w:i/>
          <w:color w:val="000000"/>
          <w:sz w:val="28"/>
          <w:szCs w:val="28"/>
          <w:u w:val="single"/>
        </w:rPr>
        <w:t>第三方</w:t>
      </w: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、武器装备研制总体单位或承研方自测）、考核环境、考核方法、考核依据（标准）、考核指标等。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（2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ascii="Times New Roman" w:hAnsi="Times New Roman" w:eastAsia="仿宋"/>
          <w:color w:val="000000"/>
          <w:sz w:val="28"/>
          <w:szCs w:val="28"/>
        </w:rPr>
        <w:t>××××××××</w:t>
      </w:r>
      <w:r>
        <w:rPr>
          <w:rFonts w:ascii="Times New Roman" w:hAnsi="Times New Roman" w:eastAsia="仿宋_GB2312"/>
          <w:color w:val="000000"/>
          <w:sz w:val="28"/>
          <w:szCs w:val="28"/>
        </w:rPr>
        <w:t>（拟采取的研究方法、技术路线、实验方案及可行性分析（须具体翔实，包括理论分析、计算、实验方法、实验步骤等）</w:t>
      </w:r>
    </w:p>
    <w:p>
      <w:pPr>
        <w:widowControl/>
        <w:numPr>
          <w:ilvl w:val="1"/>
          <w:numId w:val="1"/>
        </w:numPr>
        <w:ind w:left="0" w:firstLine="643"/>
        <w:rPr>
          <w:rFonts w:hint="eastAsia" w:ascii="Times New Roman" w:hAnsi="Times New Roman" w:eastAsia="楷体" w:cs="楷体"/>
          <w:color w:val="000000"/>
          <w:sz w:val="32"/>
          <w:szCs w:val="32"/>
        </w:rPr>
      </w:pPr>
      <w:bookmarkStart w:id="50" w:name="_Toc38405570"/>
      <w:bookmarkEnd w:id="5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应用方向</w:t>
      </w:r>
    </w:p>
    <w:p>
      <w:pPr>
        <w:widowControl/>
        <w:ind w:left="643"/>
        <w:rPr>
          <w:rFonts w:ascii="Times New Roman" w:hAnsi="Times New Roman" w:eastAsia="楷体" w:cs="楷体"/>
          <w:color w:val="000000"/>
          <w:sz w:val="32"/>
          <w:szCs w:val="32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51" w:name="_Toc2841123"/>
      <w:bookmarkEnd w:id="51"/>
      <w:bookmarkStart w:id="52" w:name="_Toc38405571"/>
      <w:bookmarkEnd w:id="52"/>
      <w:bookmarkStart w:id="53" w:name="_Toc457554038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经费概算</w:t>
      </w:r>
      <w:bookmarkEnd w:id="53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该项目总经费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万元，申请装发计划支持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万元，单位自筹配套经费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54" w:name="_Toc457554039"/>
      <w:bookmarkEnd w:id="54"/>
      <w:bookmarkStart w:id="55" w:name="_Toc2841124"/>
      <w:bookmarkEnd w:id="55"/>
      <w:bookmarkStart w:id="56" w:name="_Toc3840557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按研究内容分解经费</w:t>
      </w:r>
      <w:bookmarkEnd w:id="5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本部分只分解申请装发计划支持的经费。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57" w:name="_Toc2841125"/>
      <w:bookmarkEnd w:id="57"/>
      <w:bookmarkStart w:id="58" w:name="_Toc457554040"/>
      <w:bookmarkEnd w:id="58"/>
      <w:bookmarkStart w:id="59" w:name="_Toc3840557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按年度分解经费</w:t>
      </w:r>
      <w:bookmarkEnd w:id="5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本部分只分解申请装发计划支持的经费。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4"/>
        <w:tblW w:w="7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572"/>
        <w:gridCol w:w="1572"/>
        <w:gridCol w:w="1568"/>
      </w:tblGrid>
      <w:tr>
        <w:trPr>
          <w:jc w:val="center"/>
        </w:trPr>
        <w:tc>
          <w:tcPr>
            <w:tcW w:w="25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经费类别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合计</w:t>
            </w: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材料费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专用费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外协费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燃料动力费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事务费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固定资产折旧费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8.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工资及劳务费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9.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收益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8" w:firstLineChars="12"/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不可预见费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60" w:name="_Toc457554041"/>
      <w:bookmarkEnd w:id="60"/>
      <w:bookmarkStart w:id="61" w:name="_Toc38405574"/>
      <w:bookmarkEnd w:id="61"/>
      <w:bookmarkStart w:id="62" w:name="_Toc284112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配套经费概算</w:t>
      </w:r>
      <w:bookmarkEnd w:id="62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该项目单位自筹配套经费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pStyle w:val="3"/>
        <w:spacing w:line="500" w:lineRule="exact"/>
        <w:ind w:firstLine="480" w:firstLineChars="200"/>
        <w:jc w:val="center"/>
        <w:rPr>
          <w:rFonts w:ascii="仿宋_GB2312" w:hAnsi="宋体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2</w:t>
      </w:r>
      <w:r>
        <w:rPr>
          <w:rFonts w:hint="eastAsia" w:ascii="Times New Roman" w:hAnsi="Times New Roman" w:eastAsia="黑体" w:cs="黑体"/>
          <w:color w:val="000000"/>
          <w:szCs w:val="24"/>
        </w:rPr>
        <w:t>年度经费概算</w:t>
      </w:r>
    </w:p>
    <w:tbl>
      <w:tblPr>
        <w:tblStyle w:val="4"/>
        <w:tblW w:w="8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275"/>
        <w:gridCol w:w="5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预算支出科目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5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  <w:szCs w:val="24"/>
              </w:rPr>
              <w:t>配套经费明细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填写经费的概括用途，如原材料采购、试验验证等。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说明配套经费对应的研究内容，如***原材料采购，****试验验证等。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ind w:left="360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widowControl/>
        <w:adjustRightInd w:val="0"/>
        <w:snapToGrid w:val="0"/>
        <w:spacing w:beforeAutospacing="1" w:line="360" w:lineRule="auto"/>
        <w:ind w:left="0" w:leftChars="0" w:firstLine="320"/>
        <w:rPr>
          <w:rFonts w:ascii="黑体" w:cs="仿宋_GB2312"/>
          <w:color w:val="000000"/>
        </w:rPr>
      </w:pPr>
    </w:p>
    <w:p>
      <w:pPr>
        <w:widowControl/>
        <w:numPr>
          <w:ilvl w:val="0"/>
          <w:numId w:val="1"/>
        </w:numPr>
        <w:ind w:hanging="432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63" w:name="_Toc38405575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研究条件及保障措施</w:t>
      </w:r>
      <w:bookmarkEnd w:id="63"/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4" w:name="_Toc3840557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本单位研究基础</w:t>
      </w:r>
      <w:bookmarkEnd w:id="64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65" w:name="_Toc3840557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人才条件</w:t>
      </w:r>
      <w:bookmarkEnd w:id="65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Times New Roman" w:hAnsi="Times New Roman" w:eastAsia="黑体" w:cs="黑体"/>
          <w:color w:val="000000"/>
          <w:szCs w:val="24"/>
        </w:rPr>
      </w:pPr>
    </w:p>
    <w:p>
      <w:pPr>
        <w:pStyle w:val="3"/>
        <w:spacing w:line="500" w:lineRule="exact"/>
        <w:ind w:firstLine="480" w:firstLineChars="200"/>
        <w:jc w:val="center"/>
        <w:rPr>
          <w:rFonts w:ascii="仿宋_GB2312" w:hAnsi="Times New Roman" w:eastAsia="黑体" w:cs="黑体"/>
          <w:color w:val="000000"/>
          <w:szCs w:val="24"/>
        </w:rPr>
      </w:pPr>
      <w:r>
        <w:rPr>
          <w:rFonts w:hint="eastAsia" w:ascii="Times New Roman" w:hAnsi="Times New Roman" w:eastAsia="黑体" w:cs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 w:cs="黑体"/>
          <w:color w:val="000000"/>
          <w:szCs w:val="24"/>
        </w:rPr>
        <w:t>主要参研人员情况</w:t>
      </w:r>
    </w:p>
    <w:tbl>
      <w:tblPr>
        <w:tblStyle w:val="4"/>
        <w:tblpPr w:vertAnchor="text" w:tblpXSpec="right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29"/>
        <w:gridCol w:w="1127"/>
        <w:gridCol w:w="1317"/>
        <w:gridCol w:w="1629"/>
        <w:gridCol w:w="1594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5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年工作量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66" w:name="_Toc2841130"/>
      <w:bookmarkEnd w:id="66"/>
      <w:bookmarkStart w:id="67" w:name="_Toc2841034"/>
      <w:bookmarkEnd w:id="67"/>
      <w:bookmarkStart w:id="68" w:name="_Toc38405578"/>
      <w:bookmarkEnd w:id="68"/>
      <w:bookmarkStart w:id="69" w:name="_Toc45755404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研究条件</w:t>
      </w:r>
      <w:bookmarkEnd w:id="69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0" w:name="_Toc457554045"/>
      <w:bookmarkEnd w:id="70"/>
      <w:bookmarkStart w:id="71" w:name="_Toc2841035"/>
      <w:bookmarkEnd w:id="71"/>
      <w:bookmarkStart w:id="72" w:name="_Toc2841131"/>
      <w:bookmarkEnd w:id="72"/>
      <w:bookmarkStart w:id="73" w:name="_Toc3840557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外协条件</w:t>
      </w:r>
      <w:bookmarkEnd w:id="73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主要列举本项目需要外协的单位名称，简要说明原因，并写清各单位所需负责内容。</w:t>
      </w:r>
    </w:p>
    <w:p>
      <w:pPr>
        <w:widowControl/>
        <w:numPr>
          <w:ilvl w:val="1"/>
          <w:numId w:val="1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74" w:name="_Toc457554046"/>
      <w:bookmarkEnd w:id="74"/>
      <w:bookmarkStart w:id="75" w:name="_Toc2841132"/>
      <w:bookmarkEnd w:id="75"/>
      <w:bookmarkStart w:id="76" w:name="_Toc38405580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管理保障</w:t>
      </w:r>
      <w:bookmarkEnd w:id="76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ECD"/>
    <w:multiLevelType w:val="multilevel"/>
    <w:tmpl w:val="5EA93ECD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E05CA"/>
    <w:rsid w:val="4B1E05CA"/>
    <w:rsid w:val="6D535020"/>
    <w:rsid w:val="776F4E60"/>
    <w:rsid w:val="FFB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500" w:lineRule="exact"/>
      <w:ind w:left="420" w:leftChars="200" w:firstLine="200" w:firstLineChars="200"/>
    </w:pPr>
    <w:rPr>
      <w:rFonts w:ascii="Times New Roman" w:hAnsi="Times New Roman" w:eastAsia="仿宋_GB2312" w:cs="Times New Roman"/>
      <w:sz w:val="16"/>
      <w:szCs w:val="16"/>
    </w:r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baningning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2020-05-27T23:26:00Z</dcterms:created>
  <dc:creator>lenovo</dc:creator>
  <cp:lastModifiedBy>lvzhaopeng</cp:lastModifiedBy>
  <dcterms:modified xsi:type="dcterms:W3CDTF">2021-03-30T13:13:53Z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2052-11.8.2.9619</vt:lpwstr>
  </property>
</Properties>
</file>