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left"/>
        <w:outlineLvl w:val="0"/>
        <w:rPr>
          <w:rFonts w:ascii="黑体" w:hAnsi="黑体" w:eastAsia="黑体" w:cs="黑体"/>
          <w:bCs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</w:rPr>
        <w:t>第六届中国创新挑战赛承办单位</w:t>
      </w: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  <w:lang w:eastAsia="zh-CN"/>
        </w:rPr>
        <w:t>名单</w:t>
      </w:r>
    </w:p>
    <w:p>
      <w:pPr>
        <w:pStyle w:val="2"/>
      </w:pPr>
    </w:p>
    <w:tbl>
      <w:tblPr>
        <w:tblStyle w:val="6"/>
        <w:tblW w:w="9813" w:type="dxa"/>
        <w:jc w:val="center"/>
        <w:tblInd w:w="-5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3725"/>
        <w:gridCol w:w="3356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Header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7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6"/>
                <w:szCs w:val="26"/>
                <w:lang w:bidi="ar"/>
              </w:rPr>
              <w:t>赛事名称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6"/>
                <w:szCs w:val="26"/>
                <w:lang w:bidi="ar"/>
              </w:rPr>
              <w:t>承办单位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6"/>
                <w:szCs w:val="26"/>
                <w:lang w:bidi="ar"/>
              </w:rPr>
              <w:t>专题/产业领域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第六届中国创新挑战赛（中关村）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技术融合专题赛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北京市科委、中关村管委会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民用与国防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两用技术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第六届中国创新挑战赛（上海）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长三角区域一体化发展专题赛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上海市科委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区域协同发展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第六届中国创新挑战赛（绵阳）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技术融合专题赛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绵阳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eastAsia="zh-CN" w:bidi="ar"/>
              </w:rPr>
              <w:t>高新区管委会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民用与国防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两用技术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第六届中国创新挑战赛（西安）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硬科技发展专题赛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西安市人民政府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硬科技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第六届中国创新挑战赛（北京）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北京市科委、中关村管委会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第六届中国创新挑战赛（天津）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pacing w:val="-4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6"/>
                <w:szCs w:val="26"/>
                <w:lang w:bidi="ar"/>
              </w:rPr>
              <w:t>天津滨海高新区管委会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kern w:val="0"/>
                <w:sz w:val="26"/>
                <w:szCs w:val="26"/>
                <w:lang w:bidi="ar"/>
              </w:rPr>
              <w:t>天津港保税区管委会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第六届中国创新挑战赛（河北）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衡水市人民政府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第六届中国创新挑战赛（辽宁）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辽宁省科技厅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9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第六届中国创新挑战赛（江苏）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南京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eastAsia="zh-CN" w:bidi="ar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江宁区人民政府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张家港市人民政府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盐城市人民政府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扬州市人民政府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第六届中国创新挑战赛（浙江）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浙江省科技厅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第六届中国创新挑战赛（江西）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鹰潭市人民政府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第六届中国创新挑战赛（山东）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日照市人民政府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聊城市人民政府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第六届中国创新挑战赛（湖北）</w:t>
            </w:r>
          </w:p>
        </w:tc>
        <w:tc>
          <w:tcPr>
            <w:tcW w:w="33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湖北省科技厅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第六届中国创新挑战赛（广东）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广州市人民政府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韶关市人民政府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惠州市人民政府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佛山高新区管委会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kern w:val="0"/>
                <w:sz w:val="26"/>
                <w:szCs w:val="26"/>
                <w:lang w:bidi="ar"/>
              </w:rPr>
              <w:t>东莞松山湖高新区管委会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第六届中国创新挑战赛（四川）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南充市人民政府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宜宾市人民政府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第六届中国创新挑战赛（陕西）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咸阳市人民政府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延安市人民政府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17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第六届中国创新挑战赛（甘肃）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兰州市人民政府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18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第六届中国创新挑战赛（宁夏）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宁夏回族自治区科技厅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新材料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节能环保产业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19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第六届中国创新挑战赛（青海）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西宁市人民政府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第六届中国创新挑战赛（大连）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大连市科技局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第六届中国创新挑战赛（宁波）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宁波市科技局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bidi="ar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第六届中国创新挑战赛（青岛）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青岛市科技局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7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6"/>
                <w:szCs w:val="26"/>
                <w:lang w:bidi="ar"/>
              </w:rPr>
              <w:t>高端装备制造产业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62DD"/>
    <w:rsid w:val="23A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2021-05-24T02:42:00Z</dcterms:created>
  <dc:creator>Administrator</dc:creator>
  <cp:lastModifiedBy>Administrator</cp:lastModifiedBy>
  <dcterms:modified xsi:type="dcterms:W3CDTF">2021-05-24T02:42:29Z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